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7C086" w14:textId="6013E5FC" w:rsidR="007839E3" w:rsidRDefault="007839E3" w:rsidP="007839E3">
      <w:pPr>
        <w:ind w:right="2"/>
        <w:rPr>
          <w:rFonts w:ascii="Arial" w:hAnsi="Arial" w:cs="Arial"/>
          <w:b/>
          <w:bCs/>
          <w:sz w:val="28"/>
          <w:szCs w:val="28"/>
          <w:lang w:val="en-US" w:eastAsia="zh-CN"/>
        </w:rPr>
      </w:pPr>
      <w:bookmarkStart w:id="0" w:name="_Hlk114474977"/>
      <w:r>
        <w:rPr>
          <w:rFonts w:ascii="Arial" w:hAnsi="Arial" w:cs="Arial"/>
          <w:b/>
          <w:bCs/>
          <w:sz w:val="28"/>
          <w:szCs w:val="28"/>
        </w:rPr>
        <w:t>3GPP TSG RAN WG1 #112bis-e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R1-230</w:t>
      </w:r>
      <w:r w:rsidR="001624E4" w:rsidRPr="001624E4">
        <w:rPr>
          <w:rFonts w:ascii="Arial" w:hAnsi="Arial" w:cs="Arial" w:hint="eastAsia"/>
          <w:b/>
          <w:bCs/>
          <w:sz w:val="28"/>
          <w:szCs w:val="28"/>
        </w:rPr>
        <w:t>2493</w:t>
      </w:r>
    </w:p>
    <w:p w14:paraId="6F0182C2" w14:textId="77777777" w:rsidR="007839E3" w:rsidRDefault="007839E3" w:rsidP="007839E3">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7492F39D" w14:textId="77777777" w:rsidR="00AB13C3" w:rsidRPr="007839E3"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34CF12FC" w:rsidR="00AB13C3" w:rsidRPr="000C4280" w:rsidRDefault="00AB13C3" w:rsidP="00AB13C3">
      <w:pPr>
        <w:tabs>
          <w:tab w:val="left" w:pos="1800"/>
          <w:tab w:val="right" w:pos="9072"/>
        </w:tabs>
        <w:ind w:left="1798" w:hangingChars="814" w:hanging="1798"/>
        <w:rPr>
          <w:rFonts w:ascii="Arial" w:eastAsia="宋体" w:hAnsi="Arial" w:cs="Arial"/>
          <w:b/>
          <w:sz w:val="22"/>
          <w:szCs w:val="22"/>
          <w:lang w:val="en-US"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 xml:space="preserve">Discussion on </w:t>
      </w:r>
      <w:r w:rsidR="000C4280" w:rsidRPr="000C4280">
        <w:rPr>
          <w:rFonts w:ascii="Arial" w:eastAsia="宋体" w:hAnsi="Arial" w:cs="Arial"/>
          <w:b/>
          <w:sz w:val="22"/>
          <w:szCs w:val="22"/>
          <w:lang w:eastAsia="zh-CN"/>
        </w:rPr>
        <w:t>carrier phase positioning</w:t>
      </w:r>
    </w:p>
    <w:p w14:paraId="49A82A29" w14:textId="76BB424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9.5.2</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rsidP="004079C5">
      <w:pPr>
        <w:pStyle w:val="TdocHeading1"/>
        <w:numPr>
          <w:ilvl w:val="0"/>
          <w:numId w:val="5"/>
        </w:numPr>
        <w:rPr>
          <w:lang w:eastAsia="zh-CN"/>
        </w:rPr>
      </w:pPr>
      <w:r w:rsidRPr="007A1E8C">
        <w:rPr>
          <w:lang w:eastAsia="zh-CN"/>
        </w:rPr>
        <w:t>Introduction</w:t>
      </w:r>
    </w:p>
    <w:p w14:paraId="36ED2CD3" w14:textId="03D5E9BA"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Pr="00E71D3C">
        <w:rPr>
          <w:rFonts w:eastAsiaTheme="minorEastAsia" w:hint="eastAsia"/>
          <w:szCs w:val="20"/>
          <w:lang w:eastAsia="zh-CN"/>
        </w:rPr>
        <w:t>carrier</w:t>
      </w:r>
      <w:r w:rsidRPr="00E71D3C">
        <w:rPr>
          <w:rFonts w:eastAsiaTheme="minorEastAsia"/>
          <w:szCs w:val="20"/>
          <w:lang w:eastAsia="zh-CN"/>
        </w:rPr>
        <w:t xml:space="preserve"> </w:t>
      </w:r>
      <w:r w:rsidRPr="00E71D3C">
        <w:rPr>
          <w:rFonts w:eastAsiaTheme="minorEastAsia" w:hint="eastAsia"/>
          <w:szCs w:val="20"/>
          <w:lang w:eastAsia="zh-CN"/>
        </w:rPr>
        <w:t>phase</w:t>
      </w:r>
      <w:r w:rsidRPr="00E71D3C">
        <w:rPr>
          <w:rFonts w:eastAsiaTheme="minorEastAsia"/>
          <w:szCs w:val="20"/>
          <w:lang w:eastAsia="zh-CN"/>
        </w:rPr>
        <w:t xml:space="preserve"> positioning</w:t>
      </w:r>
      <w:r>
        <w:rPr>
          <w:rFonts w:eastAsiaTheme="minorEastAsia" w:hint="eastAsia"/>
          <w:szCs w:val="20"/>
          <w:lang w:eastAsia="zh-CN"/>
        </w:rPr>
        <w:t xml:space="preserve"> </w:t>
      </w:r>
      <w:r>
        <w:rPr>
          <w:rFonts w:eastAsiaTheme="minorEastAsia"/>
          <w:szCs w:val="20"/>
          <w:lang w:eastAsia="zh-CN"/>
        </w:rPr>
        <w:t>ha</w:t>
      </w:r>
      <w:r w:rsidR="00D44A98">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Pr>
          <w:rFonts w:eastAsiaTheme="minorEastAsia"/>
          <w:szCs w:val="20"/>
          <w:lang w:eastAsia="zh-CN"/>
        </w:rPr>
        <w:t>the issue</w:t>
      </w:r>
      <w:r w:rsidRPr="004E067D">
        <w:rPr>
          <w:rFonts w:eastAsiaTheme="minorEastAsia"/>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478A8174" w14:textId="77777777" w:rsidR="00166790" w:rsidRPr="00887AD7" w:rsidRDefault="00166790" w:rsidP="00166790">
            <w:pPr>
              <w:numPr>
                <w:ilvl w:val="0"/>
                <w:numId w:val="15"/>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27952B7D" w14:textId="77777777" w:rsidR="00166790" w:rsidRPr="002C52B5" w:rsidRDefault="00166790" w:rsidP="00166790">
            <w:pPr>
              <w:numPr>
                <w:ilvl w:val="1"/>
                <w:numId w:val="15"/>
              </w:numPr>
              <w:rPr>
                <w:rFonts w:eastAsia="MS Mincho"/>
                <w:lang w:val="en-US" w:eastAsia="ko-KR"/>
              </w:rPr>
            </w:pPr>
            <w:r w:rsidRPr="00887AD7">
              <w:rPr>
                <w:rFonts w:eastAsia="MS Mincho"/>
                <w:lang w:val="en-US" w:eastAsia="ko-KR"/>
              </w:rPr>
              <w:t>Exi</w:t>
            </w:r>
            <w:r w:rsidRPr="002C52B5">
              <w:rPr>
                <w:rFonts w:eastAsia="MS Mincho"/>
                <w:lang w:val="en-US" w:eastAsia="ko-KR"/>
              </w:rPr>
              <w:t>sting DL PRS and UL SRS for positioning are used for NR carrier phase measurements.</w:t>
            </w:r>
          </w:p>
          <w:p w14:paraId="20B226EA" w14:textId="77777777" w:rsidR="00166790" w:rsidRPr="002C52B5" w:rsidRDefault="00166790" w:rsidP="00166790">
            <w:pPr>
              <w:numPr>
                <w:ilvl w:val="1"/>
                <w:numId w:val="15"/>
              </w:numPr>
              <w:rPr>
                <w:rFonts w:eastAsia="MS Mincho"/>
                <w:lang w:val="en-US" w:eastAsia="ko-KR"/>
              </w:rPr>
            </w:pPr>
            <w:r w:rsidRPr="002C52B5">
              <w:rPr>
                <w:rFonts w:eastAsia="MS Mincho"/>
                <w:lang w:val="en-US" w:eastAsia="ko-KR"/>
              </w:rPr>
              <w:t xml:space="preserve">Specify measurements that are limited to a single carrier/PFL. </w:t>
            </w:r>
          </w:p>
          <w:p w14:paraId="038BC920" w14:textId="508930A8" w:rsidR="00E0468E" w:rsidRPr="00166790" w:rsidRDefault="00166790" w:rsidP="00166790">
            <w:pPr>
              <w:numPr>
                <w:ilvl w:val="1"/>
                <w:numId w:val="15"/>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68330A1A" w14:textId="30FA4F5F" w:rsidR="00AB13C3" w:rsidRDefault="00AB13C3" w:rsidP="004079C5">
      <w:pPr>
        <w:pStyle w:val="TdocHeading1"/>
        <w:numPr>
          <w:ilvl w:val="0"/>
          <w:numId w:val="5"/>
        </w:numPr>
        <w:rPr>
          <w:lang w:eastAsia="zh-CN"/>
        </w:rPr>
      </w:pPr>
      <w:r w:rsidRPr="00AB13C3">
        <w:rPr>
          <w:lang w:eastAsia="zh-CN"/>
        </w:rPr>
        <w:t>Carrier phase</w:t>
      </w:r>
      <w:r w:rsidR="00E816DB">
        <w:rPr>
          <w:lang w:eastAsia="zh-CN"/>
        </w:rPr>
        <w:t xml:space="preserve"> measurement reporting</w:t>
      </w:r>
      <w:r w:rsidR="007839E3">
        <w:rPr>
          <w:lang w:eastAsia="zh-CN"/>
        </w:rPr>
        <w:t xml:space="preserve"> with legacy positioning measurement</w:t>
      </w:r>
    </w:p>
    <w:tbl>
      <w:tblPr>
        <w:tblStyle w:val="af6"/>
        <w:tblW w:w="0" w:type="auto"/>
        <w:tblLook w:val="04A0" w:firstRow="1" w:lastRow="0" w:firstColumn="1" w:lastColumn="0" w:noHBand="0" w:noVBand="1"/>
      </w:tblPr>
      <w:tblGrid>
        <w:gridCol w:w="9060"/>
      </w:tblGrid>
      <w:tr w:rsidR="007839E3" w14:paraId="794D47DD" w14:textId="77777777" w:rsidTr="007839E3">
        <w:tc>
          <w:tcPr>
            <w:tcW w:w="9060" w:type="dxa"/>
          </w:tcPr>
          <w:p w14:paraId="7AAA9400" w14:textId="77777777" w:rsidR="007839E3" w:rsidRDefault="007839E3" w:rsidP="007839E3">
            <w:pPr>
              <w:rPr>
                <w:b/>
                <w:lang w:val="en-US" w:eastAsia="zh-CN"/>
              </w:rPr>
            </w:pPr>
            <w:r>
              <w:rPr>
                <w:b/>
                <w:highlight w:val="green"/>
              </w:rPr>
              <w:t>Agreement</w:t>
            </w:r>
          </w:p>
          <w:p w14:paraId="7CFCADF2" w14:textId="77777777" w:rsidR="007839E3" w:rsidRPr="001624E4" w:rsidRDefault="007839E3" w:rsidP="007839E3">
            <w:pPr>
              <w:rPr>
                <w:bCs/>
              </w:rPr>
            </w:pPr>
            <w:r>
              <w:rPr>
                <w:bCs/>
              </w:rPr>
              <w:t>For NR carrier phase positioning, at least support the following</w:t>
            </w:r>
            <w:r>
              <w:t xml:space="preserve"> approach: enable a UE/TRP to report </w:t>
            </w:r>
            <w:r>
              <w:rPr>
                <w:bCs/>
              </w:rPr>
              <w:t>carrier phase measurement</w:t>
            </w:r>
            <w:r w:rsidRPr="001624E4">
              <w:rPr>
                <w:bCs/>
              </w:rPr>
              <w:t>s together with the legacy positioning measurements to LMF</w:t>
            </w:r>
          </w:p>
          <w:p w14:paraId="06EDB880" w14:textId="77777777" w:rsidR="007839E3" w:rsidRPr="00105F3A" w:rsidRDefault="007839E3" w:rsidP="007839E3">
            <w:pPr>
              <w:pStyle w:val="af9"/>
              <w:widowControl/>
              <w:numPr>
                <w:ilvl w:val="0"/>
                <w:numId w:val="40"/>
              </w:numPr>
              <w:spacing w:before="100" w:beforeAutospacing="1" w:after="100" w:afterAutospacing="1"/>
              <w:ind w:firstLineChars="0"/>
              <w:contextualSpacing/>
              <w:rPr>
                <w:rFonts w:eastAsiaTheme="minorEastAsia"/>
                <w:lang w:eastAsia="zh-CN"/>
              </w:rPr>
            </w:pPr>
            <w:r w:rsidRPr="001624E4">
              <w:rPr>
                <w:rFonts w:ascii="Times New Roman" w:hAnsi="Times New Roman"/>
              </w:rPr>
              <w:t xml:space="preserve">FFS: which </w:t>
            </w:r>
            <w:r w:rsidRPr="001624E4">
              <w:rPr>
                <w:rFonts w:ascii="Times New Roman" w:hAnsi="Times New Roman"/>
                <w:bCs/>
              </w:rPr>
              <w:t>legacy positioning measurements among RSTD, RT</w:t>
            </w:r>
            <w:r w:rsidRPr="00105F3A">
              <w:rPr>
                <w:rFonts w:ascii="Times New Roman" w:hAnsi="Times New Roman"/>
                <w:bCs/>
              </w:rPr>
              <w:t xml:space="preserve">OA, </w:t>
            </w:r>
            <w:r w:rsidRPr="003B5BD1">
              <w:rPr>
                <w:rFonts w:ascii="Times New Roman" w:hAnsi="Times New Roman"/>
                <w:bCs/>
              </w:rPr>
              <w:t xml:space="preserve">UE Rx-Tx time difference measurements, </w:t>
            </w:r>
            <w:proofErr w:type="spellStart"/>
            <w:r w:rsidRPr="003B5BD1">
              <w:rPr>
                <w:rFonts w:ascii="Times New Roman" w:hAnsi="Times New Roman"/>
                <w:bCs/>
              </w:rPr>
              <w:t>gNB</w:t>
            </w:r>
            <w:proofErr w:type="spellEnd"/>
            <w:r w:rsidRPr="003B5BD1">
              <w:rPr>
                <w:rFonts w:ascii="Times New Roman" w:hAnsi="Times New Roman"/>
                <w:bCs/>
              </w:rPr>
              <w:t xml:space="preserve"> Rx-Tx time difference measurements</w:t>
            </w:r>
          </w:p>
          <w:p w14:paraId="41C1B5F5" w14:textId="77777777" w:rsidR="004079C5" w:rsidRPr="001624E4" w:rsidRDefault="004079C5" w:rsidP="004079C5">
            <w:pPr>
              <w:rPr>
                <w:b/>
                <w:highlight w:val="green"/>
              </w:rPr>
            </w:pPr>
            <w:r w:rsidRPr="001624E4">
              <w:rPr>
                <w:b/>
                <w:highlight w:val="green"/>
              </w:rPr>
              <w:t>Agreement</w:t>
            </w:r>
          </w:p>
          <w:p w14:paraId="3F6E51D8" w14:textId="77777777" w:rsidR="004079C5" w:rsidRPr="007839E3" w:rsidRDefault="004079C5" w:rsidP="004079C5">
            <w:pPr>
              <w:rPr>
                <w:iCs/>
              </w:rPr>
            </w:pPr>
            <w:r>
              <w:rPr>
                <w:iCs/>
              </w:rPr>
              <w:t>T</w:t>
            </w:r>
            <w:r w:rsidRPr="007839E3">
              <w:rPr>
                <w:iCs/>
              </w:rPr>
              <w:t>o enable UE-based and UE-assisted NR carrier phase positioning (CPP), one or both of the following new measurements should be introduced:</w:t>
            </w:r>
          </w:p>
          <w:p w14:paraId="06469D25" w14:textId="77777777" w:rsidR="004079C5" w:rsidRPr="007839E3" w:rsidRDefault="004079C5" w:rsidP="004079C5">
            <w:pPr>
              <w:pStyle w:val="af9"/>
              <w:widowControl/>
              <w:numPr>
                <w:ilvl w:val="0"/>
                <w:numId w:val="38"/>
              </w:numPr>
              <w:spacing w:before="100" w:beforeAutospacing="1" w:after="100" w:afterAutospacing="1"/>
              <w:ind w:firstLineChars="0"/>
              <w:contextualSpacing/>
              <w:jc w:val="left"/>
              <w:rPr>
                <w:rFonts w:ascii="Times New Roman" w:hAnsi="Times New Roman"/>
                <w:iCs/>
              </w:rPr>
            </w:pPr>
            <w:r w:rsidRPr="007839E3">
              <w:rPr>
                <w:rFonts w:ascii="Times New Roman" w:hAnsi="Times New Roman"/>
                <w:iCs/>
              </w:rPr>
              <w:t>DL carrier phase (CP), which is obtained by a UE measuring the DL PRS signal(s) from a TRP.</w:t>
            </w:r>
          </w:p>
          <w:p w14:paraId="5E074777" w14:textId="77777777" w:rsidR="004079C5" w:rsidRPr="007839E3" w:rsidRDefault="004079C5" w:rsidP="004079C5">
            <w:pPr>
              <w:pStyle w:val="af9"/>
              <w:widowControl/>
              <w:numPr>
                <w:ilvl w:val="1"/>
                <w:numId w:val="38"/>
              </w:numPr>
              <w:spacing w:before="100" w:beforeAutospacing="1" w:after="100" w:afterAutospacing="1"/>
              <w:ind w:firstLineChars="0"/>
              <w:contextualSpacing/>
              <w:jc w:val="left"/>
              <w:rPr>
                <w:rFonts w:ascii="Times New Roman" w:hAnsi="Times New Roman"/>
                <w:iCs/>
              </w:rPr>
            </w:pPr>
            <w:r w:rsidRPr="007839E3">
              <w:rPr>
                <w:rFonts w:ascii="Times New Roman" w:hAnsi="Times New Roman"/>
                <w:iCs/>
              </w:rPr>
              <w:t>FFS: The detailed definition of the DL CP</w:t>
            </w:r>
          </w:p>
          <w:p w14:paraId="584D94D1" w14:textId="77777777" w:rsidR="004079C5" w:rsidRPr="007839E3" w:rsidRDefault="004079C5" w:rsidP="004079C5">
            <w:pPr>
              <w:pStyle w:val="af9"/>
              <w:widowControl/>
              <w:numPr>
                <w:ilvl w:val="0"/>
                <w:numId w:val="38"/>
              </w:numPr>
              <w:spacing w:before="100" w:beforeAutospacing="1" w:after="100" w:afterAutospacing="1"/>
              <w:ind w:firstLineChars="0"/>
              <w:contextualSpacing/>
              <w:jc w:val="left"/>
              <w:rPr>
                <w:rFonts w:ascii="Times New Roman" w:hAnsi="Times New Roman"/>
                <w:iCs/>
              </w:rPr>
            </w:pPr>
            <w:r w:rsidRPr="007839E3">
              <w:rPr>
                <w:rFonts w:ascii="Times New Roman" w:hAnsi="Times New Roman"/>
                <w:iCs/>
              </w:rPr>
              <w:t>DL carrier phase difference (CPD), which is the difference of two DL CPs from two TRPs</w:t>
            </w:r>
          </w:p>
          <w:p w14:paraId="56741727" w14:textId="77777777" w:rsidR="004079C5" w:rsidRPr="004079C5" w:rsidRDefault="004079C5" w:rsidP="004079C5">
            <w:pPr>
              <w:pStyle w:val="af9"/>
              <w:widowControl/>
              <w:numPr>
                <w:ilvl w:val="1"/>
                <w:numId w:val="38"/>
              </w:numPr>
              <w:spacing w:before="100" w:beforeAutospacing="1" w:after="100" w:afterAutospacing="1"/>
              <w:ind w:firstLineChars="0"/>
              <w:contextualSpacing/>
              <w:jc w:val="left"/>
              <w:rPr>
                <w:rFonts w:eastAsiaTheme="minorEastAsia"/>
                <w:lang w:eastAsia="zh-CN"/>
              </w:rPr>
            </w:pPr>
            <w:r w:rsidRPr="007839E3">
              <w:rPr>
                <w:rFonts w:ascii="Times New Roman" w:hAnsi="Times New Roman"/>
                <w:iCs/>
              </w:rPr>
              <w:t>FFS: The detailed definition of the DL CPD</w:t>
            </w:r>
          </w:p>
          <w:p w14:paraId="7A860A00" w14:textId="77777777" w:rsidR="004079C5" w:rsidRPr="007839E3" w:rsidRDefault="004079C5" w:rsidP="004079C5">
            <w:pPr>
              <w:rPr>
                <w:iCs/>
              </w:rPr>
            </w:pPr>
            <w:r w:rsidRPr="007839E3">
              <w:rPr>
                <w:iCs/>
              </w:rPr>
              <w:t>To enable NG-RAN node-assisted NR carrier phase positioning (CPP), the following new measurement should be introduced:</w:t>
            </w:r>
          </w:p>
          <w:p w14:paraId="033AA188" w14:textId="77777777" w:rsidR="004079C5" w:rsidRPr="007839E3" w:rsidRDefault="004079C5" w:rsidP="004079C5">
            <w:pPr>
              <w:pStyle w:val="af9"/>
              <w:widowControl/>
              <w:numPr>
                <w:ilvl w:val="0"/>
                <w:numId w:val="38"/>
              </w:numPr>
              <w:spacing w:before="100" w:beforeAutospacing="1" w:after="100" w:afterAutospacing="1"/>
              <w:ind w:firstLineChars="0"/>
              <w:contextualSpacing/>
              <w:jc w:val="left"/>
              <w:rPr>
                <w:rFonts w:ascii="Times New Roman" w:hAnsi="Times New Roman"/>
              </w:rPr>
            </w:pPr>
            <w:r w:rsidRPr="007839E3">
              <w:rPr>
                <w:rFonts w:ascii="Times New Roman" w:hAnsi="Times New Roman"/>
                <w:iCs/>
              </w:rPr>
              <w:t>UL carrier phase (CP), which is obtained by a TRP measuring the UL SRS for positioning or MIMO SRS from a UE.</w:t>
            </w:r>
          </w:p>
          <w:p w14:paraId="07022B8C" w14:textId="50F6526E" w:rsidR="004079C5" w:rsidRPr="004079C5" w:rsidRDefault="004079C5" w:rsidP="004079C5">
            <w:pPr>
              <w:pStyle w:val="af9"/>
              <w:widowControl/>
              <w:numPr>
                <w:ilvl w:val="1"/>
                <w:numId w:val="38"/>
              </w:numPr>
              <w:spacing w:before="100" w:beforeAutospacing="1" w:after="100" w:afterAutospacing="1"/>
              <w:ind w:firstLineChars="0"/>
              <w:contextualSpacing/>
              <w:jc w:val="left"/>
              <w:rPr>
                <w:rFonts w:eastAsiaTheme="minorEastAsia"/>
                <w:lang w:eastAsia="zh-CN"/>
              </w:rPr>
            </w:pPr>
            <w:r w:rsidRPr="007839E3">
              <w:rPr>
                <w:rFonts w:ascii="Times New Roman" w:hAnsi="Times New Roman"/>
                <w:iCs/>
              </w:rPr>
              <w:t>FFS: The detailed definition of the UL CP</w:t>
            </w:r>
          </w:p>
        </w:tc>
      </w:tr>
    </w:tbl>
    <w:p w14:paraId="0BE3F495" w14:textId="4CF26E97" w:rsidR="004079C5" w:rsidRDefault="00585983" w:rsidP="000F07FB">
      <w:pPr>
        <w:widowControl w:val="0"/>
        <w:spacing w:after="120" w:line="260" w:lineRule="exact"/>
        <w:jc w:val="both"/>
        <w:rPr>
          <w:rFonts w:eastAsia="MS Mincho"/>
          <w:bCs/>
        </w:rPr>
      </w:pPr>
      <w:bookmarkStart w:id="1" w:name="_Hlk115371391"/>
      <w:r>
        <w:rPr>
          <w:rFonts w:eastAsia="MS Mincho"/>
          <w:bCs/>
        </w:rPr>
        <w:t>W</w:t>
      </w:r>
      <w:r w:rsidR="007839E3">
        <w:rPr>
          <w:rFonts w:eastAsia="MS Mincho"/>
          <w:bCs/>
        </w:rPr>
        <w:t>e support the carrier phase measurement reporting with the legacy positioning method</w:t>
      </w:r>
      <w:r w:rsidR="004079C5">
        <w:rPr>
          <w:rFonts w:eastAsia="MS Mincho"/>
          <w:bCs/>
        </w:rPr>
        <w:t xml:space="preserve"> only</w:t>
      </w:r>
      <w:r w:rsidR="007839E3">
        <w:rPr>
          <w:rFonts w:eastAsia="MS Mincho"/>
          <w:bCs/>
        </w:rPr>
        <w:t>.</w:t>
      </w:r>
      <w:r w:rsidR="004079C5">
        <w:rPr>
          <w:rFonts w:eastAsia="MS Mincho"/>
          <w:bCs/>
        </w:rPr>
        <w:t xml:space="preserve"> </w:t>
      </w:r>
      <w:r w:rsidR="004079C5" w:rsidRPr="004079C5">
        <w:rPr>
          <w:rFonts w:eastAsia="MS Mincho"/>
          <w:bCs/>
        </w:rPr>
        <w:t xml:space="preserve">Conversely, if independent </w:t>
      </w:r>
      <w:r w:rsidR="004079C5">
        <w:rPr>
          <w:rFonts w:eastAsia="MS Mincho"/>
          <w:bCs/>
        </w:rPr>
        <w:t xml:space="preserve">carrier phase </w:t>
      </w:r>
      <w:r w:rsidR="004079C5" w:rsidRPr="004079C5">
        <w:rPr>
          <w:rFonts w:eastAsia="MS Mincho"/>
          <w:bCs/>
        </w:rPr>
        <w:t>reporting is possible, there is no need to support joint reporting</w:t>
      </w:r>
      <w:r w:rsidR="004079C5">
        <w:rPr>
          <w:rFonts w:eastAsia="MS Mincho"/>
          <w:bCs/>
        </w:rPr>
        <w:t xml:space="preserve">. Considering joint </w:t>
      </w:r>
      <w:r w:rsidR="004079C5">
        <w:rPr>
          <w:rFonts w:eastAsia="MS Mincho"/>
          <w:bCs/>
        </w:rPr>
        <w:lastRenderedPageBreak/>
        <w:t xml:space="preserve">reporting is supported, there is no benefit to introducing a standalone carrier phase positioning. </w:t>
      </w:r>
    </w:p>
    <w:p w14:paraId="3EA42367" w14:textId="77777777" w:rsidR="004079C5" w:rsidRPr="00AB13C3" w:rsidRDefault="004079C5" w:rsidP="004079C5">
      <w:pPr>
        <w:widowControl w:val="0"/>
        <w:numPr>
          <w:ilvl w:val="0"/>
          <w:numId w:val="37"/>
        </w:numPr>
        <w:jc w:val="both"/>
        <w:rPr>
          <w:rFonts w:ascii="Calibri" w:eastAsia="宋体" w:hAnsi="Calibri"/>
          <w:color w:val="000000"/>
          <w:kern w:val="2"/>
          <w:sz w:val="21"/>
          <w:szCs w:val="20"/>
        </w:rPr>
      </w:pPr>
      <w:bookmarkStart w:id="2" w:name="_Hlk131694878"/>
    </w:p>
    <w:p w14:paraId="39EF00DB" w14:textId="33088A96"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No</w:t>
      </w:r>
      <w:r w:rsidRPr="00AB13C3">
        <w:rPr>
          <w:rFonts w:eastAsia="宋体"/>
          <w:b/>
          <w:i/>
          <w:szCs w:val="20"/>
          <w:lang w:eastAsia="zh-CN"/>
        </w:rPr>
        <w:t xml:space="preserve"> standalone</w:t>
      </w:r>
      <w:r>
        <w:rPr>
          <w:rFonts w:eastAsia="宋体"/>
          <w:b/>
          <w:i/>
          <w:szCs w:val="20"/>
          <w:lang w:eastAsia="zh-CN"/>
        </w:rPr>
        <w:t xml:space="preserve"> carrier phase</w:t>
      </w:r>
      <w:r w:rsidRPr="00AB13C3">
        <w:rPr>
          <w:rFonts w:eastAsia="宋体"/>
          <w:b/>
          <w:i/>
          <w:szCs w:val="20"/>
          <w:lang w:eastAsia="zh-CN"/>
        </w:rPr>
        <w:t xml:space="preserve"> positioning</w:t>
      </w:r>
      <w:r>
        <w:rPr>
          <w:rFonts w:eastAsia="宋体"/>
          <w:b/>
          <w:i/>
          <w:szCs w:val="20"/>
          <w:lang w:eastAsia="zh-CN"/>
        </w:rPr>
        <w:t xml:space="preserve"> </w:t>
      </w:r>
      <w:r w:rsidR="00585983">
        <w:rPr>
          <w:rFonts w:eastAsia="宋体"/>
          <w:b/>
          <w:i/>
          <w:szCs w:val="20"/>
          <w:lang w:eastAsia="zh-CN"/>
        </w:rPr>
        <w:t>is</w:t>
      </w:r>
      <w:r>
        <w:rPr>
          <w:rFonts w:eastAsia="宋体"/>
          <w:b/>
          <w:i/>
          <w:szCs w:val="20"/>
          <w:lang w:eastAsia="zh-CN"/>
        </w:rPr>
        <w:t xml:space="preserve"> introduced in Rel-18 positioning</w:t>
      </w:r>
      <w:r w:rsidRPr="00AB13C3">
        <w:rPr>
          <w:rFonts w:eastAsia="宋体"/>
          <w:b/>
          <w:i/>
          <w:szCs w:val="20"/>
          <w:lang w:eastAsia="zh-CN"/>
        </w:rPr>
        <w:t>.</w:t>
      </w:r>
    </w:p>
    <w:bookmarkEnd w:id="2"/>
    <w:p w14:paraId="4391893F" w14:textId="40E5E074" w:rsidR="007839E3" w:rsidRPr="007839E3" w:rsidRDefault="004079C5" w:rsidP="000F07FB">
      <w:pPr>
        <w:widowControl w:val="0"/>
        <w:spacing w:after="120" w:line="260" w:lineRule="exact"/>
        <w:jc w:val="both"/>
        <w:rPr>
          <w:bCs/>
        </w:rPr>
      </w:pPr>
      <w:r>
        <w:rPr>
          <w:rFonts w:eastAsia="MS Mincho"/>
          <w:bCs/>
        </w:rPr>
        <w:t>T</w:t>
      </w:r>
      <w:r w:rsidR="007839E3">
        <w:rPr>
          <w:rFonts w:eastAsia="MS Mincho"/>
          <w:bCs/>
        </w:rPr>
        <w:t>he</w:t>
      </w:r>
      <w:r>
        <w:rPr>
          <w:rFonts w:eastAsia="MS Mincho"/>
          <w:bCs/>
        </w:rPr>
        <w:t xml:space="preserve"> remaining</w:t>
      </w:r>
      <w:r w:rsidR="007839E3">
        <w:rPr>
          <w:rFonts w:eastAsia="MS Mincho"/>
          <w:bCs/>
        </w:rPr>
        <w:t xml:space="preserve"> con</w:t>
      </w:r>
      <w:r w:rsidR="007839E3" w:rsidRPr="007839E3">
        <w:rPr>
          <w:rFonts w:eastAsia="MS Mincho"/>
          <w:bCs/>
        </w:rPr>
        <w:t>trovers</w:t>
      </w:r>
      <w:r>
        <w:rPr>
          <w:rFonts w:eastAsia="MS Mincho"/>
          <w:bCs/>
        </w:rPr>
        <w:t xml:space="preserve">ial issue is whether </w:t>
      </w:r>
      <w:r w:rsidR="00FE730A">
        <w:rPr>
          <w:rFonts w:eastAsia="MS Mincho"/>
          <w:bCs/>
        </w:rPr>
        <w:t xml:space="preserve">to </w:t>
      </w:r>
      <w:r>
        <w:rPr>
          <w:rFonts w:eastAsia="MS Mincho"/>
          <w:bCs/>
        </w:rPr>
        <w:t>support report</w:t>
      </w:r>
      <w:r w:rsidR="00FE730A">
        <w:rPr>
          <w:rFonts w:eastAsia="MS Mincho"/>
          <w:bCs/>
        </w:rPr>
        <w:t>ing</w:t>
      </w:r>
      <w:r>
        <w:rPr>
          <w:rFonts w:eastAsia="MS Mincho"/>
          <w:bCs/>
        </w:rPr>
        <w:t xml:space="preserve"> the carrie</w:t>
      </w:r>
      <w:r w:rsidR="001624E4">
        <w:rPr>
          <w:rFonts w:eastAsia="MS Mincho"/>
          <w:bCs/>
        </w:rPr>
        <w:t>r</w:t>
      </w:r>
      <w:r>
        <w:rPr>
          <w:rFonts w:eastAsia="MS Mincho"/>
          <w:bCs/>
        </w:rPr>
        <w:t xml:space="preserve"> phase </w:t>
      </w:r>
      <w:r w:rsidR="007839E3" w:rsidRPr="007839E3">
        <w:rPr>
          <w:rFonts w:eastAsia="MS Mincho"/>
          <w:bCs/>
        </w:rPr>
        <w:t xml:space="preserve">together with </w:t>
      </w:r>
      <w:r w:rsidR="007839E3" w:rsidRPr="007839E3">
        <w:rPr>
          <w:bCs/>
        </w:rPr>
        <w:t>UE Rx-Tx time difference measurement</w:t>
      </w:r>
      <w:r>
        <w:rPr>
          <w:bCs/>
        </w:rPr>
        <w:t xml:space="preserve">, the potential </w:t>
      </w:r>
      <w:r w:rsidR="003B5BD1" w:rsidRPr="003B5BD1">
        <w:rPr>
          <w:rFonts w:hint="eastAsia"/>
          <w:bCs/>
        </w:rPr>
        <w:t>issue</w:t>
      </w:r>
      <w:r w:rsidR="003B5BD1">
        <w:rPr>
          <w:bCs/>
        </w:rPr>
        <w:t xml:space="preserve"> </w:t>
      </w:r>
      <w:r>
        <w:rPr>
          <w:bCs/>
        </w:rPr>
        <w:t xml:space="preserve">is: </w:t>
      </w:r>
    </w:p>
    <w:p w14:paraId="16ACD85E" w14:textId="08FD6BE3" w:rsidR="007839E3" w:rsidRPr="004079C5" w:rsidRDefault="007839E3" w:rsidP="004079C5">
      <w:pPr>
        <w:numPr>
          <w:ilvl w:val="0"/>
          <w:numId w:val="11"/>
        </w:numPr>
        <w:spacing w:after="120" w:line="260" w:lineRule="exact"/>
        <w:jc w:val="both"/>
        <w:rPr>
          <w:rFonts w:eastAsia="宋体"/>
          <w:bCs/>
          <w:iCs/>
          <w:szCs w:val="20"/>
          <w:lang w:eastAsia="zh-CN"/>
        </w:rPr>
      </w:pPr>
      <w:r w:rsidRPr="004079C5">
        <w:rPr>
          <w:rFonts w:eastAsia="宋体"/>
          <w:bCs/>
          <w:iCs/>
          <w:szCs w:val="20"/>
          <w:lang w:eastAsia="zh-CN"/>
        </w:rPr>
        <w:t>whether DL CP</w:t>
      </w:r>
      <w:r w:rsidR="004079C5">
        <w:rPr>
          <w:rFonts w:eastAsia="宋体"/>
          <w:bCs/>
          <w:iCs/>
          <w:szCs w:val="20"/>
          <w:lang w:eastAsia="zh-CN"/>
        </w:rPr>
        <w:t xml:space="preserve"> </w:t>
      </w:r>
      <w:r w:rsidR="001624E4">
        <w:rPr>
          <w:rFonts w:eastAsia="宋体" w:hint="eastAsia"/>
          <w:bCs/>
          <w:iCs/>
          <w:szCs w:val="20"/>
          <w:lang w:eastAsia="zh-CN"/>
        </w:rPr>
        <w:t>is</w:t>
      </w:r>
      <w:r w:rsidR="001624E4">
        <w:rPr>
          <w:rFonts w:eastAsia="宋体"/>
          <w:bCs/>
          <w:iCs/>
          <w:szCs w:val="20"/>
          <w:lang w:eastAsia="zh-CN"/>
        </w:rPr>
        <w:t xml:space="preserve"> </w:t>
      </w:r>
      <w:r w:rsidR="001624E4">
        <w:rPr>
          <w:rFonts w:eastAsia="宋体" w:hint="eastAsia"/>
          <w:bCs/>
          <w:iCs/>
          <w:szCs w:val="20"/>
          <w:lang w:eastAsia="zh-CN"/>
        </w:rPr>
        <w:t>support</w:t>
      </w:r>
      <w:r w:rsidR="001624E4">
        <w:rPr>
          <w:rFonts w:eastAsia="宋体"/>
          <w:bCs/>
          <w:iCs/>
          <w:szCs w:val="20"/>
          <w:lang w:eastAsia="zh-CN"/>
        </w:rPr>
        <w:t xml:space="preserve">ed </w:t>
      </w:r>
      <w:r w:rsidR="004079C5">
        <w:rPr>
          <w:rFonts w:eastAsia="宋体"/>
          <w:bCs/>
          <w:iCs/>
          <w:szCs w:val="20"/>
          <w:lang w:eastAsia="zh-CN"/>
        </w:rPr>
        <w:t>or not</w:t>
      </w:r>
    </w:p>
    <w:p w14:paraId="1E8EC4AE" w14:textId="0F826F75" w:rsidR="007839E3" w:rsidRPr="004079C5" w:rsidRDefault="007839E3" w:rsidP="004079C5">
      <w:pPr>
        <w:numPr>
          <w:ilvl w:val="0"/>
          <w:numId w:val="11"/>
        </w:numPr>
        <w:spacing w:after="120" w:line="260" w:lineRule="exact"/>
        <w:jc w:val="both"/>
        <w:rPr>
          <w:rFonts w:eastAsia="宋体"/>
          <w:bCs/>
          <w:iCs/>
          <w:szCs w:val="20"/>
          <w:lang w:eastAsia="zh-CN"/>
        </w:rPr>
      </w:pPr>
      <w:r w:rsidRPr="004079C5">
        <w:rPr>
          <w:rFonts w:eastAsia="宋体"/>
          <w:bCs/>
          <w:iCs/>
          <w:szCs w:val="20"/>
          <w:lang w:eastAsia="zh-CN"/>
        </w:rPr>
        <w:t>whether Rx-Tx carrier phase measurement</w:t>
      </w:r>
      <w:r w:rsidR="004079C5">
        <w:rPr>
          <w:rFonts w:eastAsia="宋体"/>
          <w:bCs/>
          <w:iCs/>
          <w:szCs w:val="20"/>
          <w:lang w:eastAsia="zh-CN"/>
        </w:rPr>
        <w:t xml:space="preserve"> </w:t>
      </w:r>
      <w:r w:rsidR="001624E4">
        <w:rPr>
          <w:rFonts w:eastAsia="宋体" w:hint="eastAsia"/>
          <w:bCs/>
          <w:iCs/>
          <w:szCs w:val="20"/>
          <w:lang w:eastAsia="zh-CN"/>
        </w:rPr>
        <w:t>is</w:t>
      </w:r>
      <w:r w:rsidR="001624E4">
        <w:rPr>
          <w:rFonts w:eastAsia="宋体"/>
          <w:bCs/>
          <w:iCs/>
          <w:szCs w:val="20"/>
          <w:lang w:eastAsia="zh-CN"/>
        </w:rPr>
        <w:t xml:space="preserve"> </w:t>
      </w:r>
      <w:r w:rsidR="001624E4">
        <w:rPr>
          <w:rFonts w:eastAsia="宋体" w:hint="eastAsia"/>
          <w:bCs/>
          <w:iCs/>
          <w:szCs w:val="20"/>
          <w:lang w:eastAsia="zh-CN"/>
        </w:rPr>
        <w:t>expected</w:t>
      </w:r>
      <w:r w:rsidR="001624E4">
        <w:rPr>
          <w:rFonts w:eastAsia="宋体"/>
          <w:bCs/>
          <w:iCs/>
          <w:szCs w:val="20"/>
          <w:lang w:eastAsia="zh-CN"/>
        </w:rPr>
        <w:t xml:space="preserve"> </w:t>
      </w:r>
      <w:r w:rsidR="001624E4">
        <w:rPr>
          <w:rFonts w:eastAsia="宋体" w:hint="eastAsia"/>
          <w:bCs/>
          <w:iCs/>
          <w:szCs w:val="20"/>
          <w:lang w:eastAsia="zh-CN"/>
        </w:rPr>
        <w:t>to</w:t>
      </w:r>
      <w:r w:rsidR="002A1A2F">
        <w:rPr>
          <w:rFonts w:eastAsia="宋体"/>
          <w:bCs/>
          <w:iCs/>
          <w:szCs w:val="20"/>
          <w:lang w:eastAsia="zh-CN"/>
        </w:rPr>
        <w:t xml:space="preserve"> be</w:t>
      </w:r>
      <w:r w:rsidR="001624E4">
        <w:rPr>
          <w:rFonts w:eastAsia="宋体"/>
          <w:bCs/>
          <w:iCs/>
          <w:szCs w:val="20"/>
          <w:lang w:eastAsia="zh-CN"/>
        </w:rPr>
        <w:t xml:space="preserve"> </w:t>
      </w:r>
      <w:r w:rsidR="001624E4">
        <w:rPr>
          <w:rFonts w:eastAsia="宋体" w:hint="eastAsia"/>
          <w:bCs/>
          <w:iCs/>
          <w:szCs w:val="20"/>
          <w:lang w:eastAsia="zh-CN"/>
        </w:rPr>
        <w:t>introduce</w:t>
      </w:r>
      <w:r w:rsidR="002A1A2F">
        <w:rPr>
          <w:rFonts w:eastAsia="宋体"/>
          <w:bCs/>
          <w:iCs/>
          <w:szCs w:val="20"/>
          <w:lang w:eastAsia="zh-CN"/>
        </w:rPr>
        <w:t>d</w:t>
      </w:r>
      <w:r w:rsidR="001624E4">
        <w:rPr>
          <w:rFonts w:eastAsia="宋体"/>
          <w:bCs/>
          <w:iCs/>
          <w:szCs w:val="20"/>
          <w:lang w:eastAsia="zh-CN"/>
        </w:rPr>
        <w:t xml:space="preserve"> </w:t>
      </w:r>
      <w:r w:rsidR="004079C5">
        <w:rPr>
          <w:rFonts w:eastAsia="宋体"/>
          <w:bCs/>
          <w:iCs/>
          <w:szCs w:val="20"/>
          <w:lang w:eastAsia="zh-CN"/>
        </w:rPr>
        <w:t xml:space="preserve">to </w:t>
      </w:r>
      <w:proofErr w:type="gramStart"/>
      <w:r w:rsidR="004079C5">
        <w:rPr>
          <w:rFonts w:eastAsia="宋体"/>
          <w:bCs/>
          <w:iCs/>
          <w:szCs w:val="20"/>
          <w:lang w:eastAsia="zh-CN"/>
        </w:rPr>
        <w:t xml:space="preserve">report </w:t>
      </w:r>
      <w:r w:rsidR="00585983">
        <w:rPr>
          <w:rFonts w:eastAsia="宋体"/>
          <w:bCs/>
          <w:iCs/>
          <w:szCs w:val="20"/>
          <w:lang w:eastAsia="zh-CN"/>
        </w:rPr>
        <w:t xml:space="preserve"> </w:t>
      </w:r>
      <w:r w:rsidR="004079C5">
        <w:rPr>
          <w:rFonts w:eastAsia="宋体"/>
          <w:bCs/>
          <w:iCs/>
          <w:szCs w:val="20"/>
          <w:lang w:eastAsia="zh-CN"/>
        </w:rPr>
        <w:t>the</w:t>
      </w:r>
      <w:proofErr w:type="gramEnd"/>
      <w:r w:rsidR="004079C5">
        <w:rPr>
          <w:rFonts w:eastAsia="宋体"/>
          <w:bCs/>
          <w:iCs/>
          <w:szCs w:val="20"/>
          <w:lang w:eastAsia="zh-CN"/>
        </w:rPr>
        <w:t xml:space="preserve"> </w:t>
      </w:r>
      <w:r w:rsidR="001624E4" w:rsidRPr="004079C5">
        <w:rPr>
          <w:rFonts w:eastAsia="宋体"/>
          <w:bCs/>
          <w:iCs/>
          <w:szCs w:val="20"/>
          <w:lang w:eastAsia="zh-CN"/>
        </w:rPr>
        <w:t xml:space="preserve">Rx-Tx </w:t>
      </w:r>
      <w:r w:rsidR="004079C5">
        <w:rPr>
          <w:rFonts w:eastAsia="宋体"/>
          <w:bCs/>
          <w:iCs/>
          <w:szCs w:val="20"/>
          <w:lang w:eastAsia="zh-CN"/>
        </w:rPr>
        <w:t>carrier phase with</w:t>
      </w:r>
      <w:r w:rsidR="004079C5" w:rsidRPr="004079C5">
        <w:rPr>
          <w:bCs/>
        </w:rPr>
        <w:t xml:space="preserve"> </w:t>
      </w:r>
      <w:r w:rsidR="004079C5" w:rsidRPr="007839E3">
        <w:rPr>
          <w:bCs/>
        </w:rPr>
        <w:t>UE Rx-Tx time difference measurement</w:t>
      </w:r>
    </w:p>
    <w:p w14:paraId="73B8D1E8" w14:textId="123284F9" w:rsidR="007839E3" w:rsidRPr="007839E3" w:rsidRDefault="007839E3" w:rsidP="000F07FB">
      <w:pPr>
        <w:widowControl w:val="0"/>
        <w:spacing w:after="120" w:line="260" w:lineRule="exact"/>
        <w:jc w:val="both"/>
        <w:rPr>
          <w:bCs/>
        </w:rPr>
      </w:pPr>
      <w:r w:rsidRPr="007839E3">
        <w:rPr>
          <w:bCs/>
        </w:rPr>
        <w:t xml:space="preserve">For us, we can accept </w:t>
      </w:r>
      <w:r w:rsidR="004079C5">
        <w:rPr>
          <w:bCs/>
        </w:rPr>
        <w:t xml:space="preserve">the </w:t>
      </w:r>
      <w:r w:rsidRPr="007839E3">
        <w:rPr>
          <w:bCs/>
        </w:rPr>
        <w:t>introduc</w:t>
      </w:r>
      <w:r w:rsidR="004079C5">
        <w:rPr>
          <w:bCs/>
        </w:rPr>
        <w:t>tion of both</w:t>
      </w:r>
      <w:r w:rsidRPr="007839E3">
        <w:rPr>
          <w:bCs/>
        </w:rPr>
        <w:t xml:space="preserve"> CP and CPD, the CPD </w:t>
      </w:r>
      <w:r w:rsidR="001624E4" w:rsidRPr="001624E4">
        <w:rPr>
          <w:rFonts w:hint="eastAsia"/>
          <w:bCs/>
        </w:rPr>
        <w:t>is</w:t>
      </w:r>
      <w:r w:rsidRPr="007839E3">
        <w:rPr>
          <w:bCs/>
        </w:rPr>
        <w:t xml:space="preserve"> reported together with RSTD measurement, and CP </w:t>
      </w:r>
      <w:r w:rsidR="001624E4" w:rsidRPr="001624E4">
        <w:rPr>
          <w:rFonts w:hint="eastAsia"/>
          <w:bCs/>
        </w:rPr>
        <w:t>is</w:t>
      </w:r>
      <w:r w:rsidRPr="007839E3">
        <w:rPr>
          <w:bCs/>
        </w:rPr>
        <w:t xml:space="preserve"> reported together with UE Rx-Tx time difference measurement</w:t>
      </w:r>
      <w:r w:rsidR="004079C5">
        <w:rPr>
          <w:bCs/>
        </w:rPr>
        <w:t xml:space="preserve">. But we </w:t>
      </w:r>
      <w:r w:rsidR="003B5BD1" w:rsidRPr="003B5BD1">
        <w:rPr>
          <w:rFonts w:hint="eastAsia"/>
          <w:bCs/>
        </w:rPr>
        <w:t>are</w:t>
      </w:r>
      <w:r w:rsidR="003B5BD1">
        <w:rPr>
          <w:bCs/>
        </w:rPr>
        <w:t xml:space="preserve"> </w:t>
      </w:r>
      <w:r w:rsidR="003B5BD1" w:rsidRPr="003B5BD1">
        <w:rPr>
          <w:rFonts w:hint="eastAsia"/>
          <w:bCs/>
        </w:rPr>
        <w:t>no</w:t>
      </w:r>
      <w:r w:rsidR="003B5BD1">
        <w:rPr>
          <w:bCs/>
        </w:rPr>
        <w:t>t</w:t>
      </w:r>
      <w:r w:rsidR="003B5BD1" w:rsidRPr="003B5BD1">
        <w:rPr>
          <w:bCs/>
        </w:rPr>
        <w:t xml:space="preserve"> </w:t>
      </w:r>
      <w:r w:rsidR="003B5BD1" w:rsidRPr="003B5BD1">
        <w:rPr>
          <w:rFonts w:hint="eastAsia"/>
          <w:bCs/>
        </w:rPr>
        <w:t>incline</w:t>
      </w:r>
      <w:r w:rsidR="003B5BD1">
        <w:rPr>
          <w:bCs/>
        </w:rPr>
        <w:t>d</w:t>
      </w:r>
      <w:r w:rsidR="001624E4">
        <w:rPr>
          <w:bCs/>
        </w:rPr>
        <w:t xml:space="preserve"> to</w:t>
      </w:r>
      <w:r w:rsidRPr="007839E3">
        <w:rPr>
          <w:bCs/>
        </w:rPr>
        <w:t xml:space="preserve"> introduc</w:t>
      </w:r>
      <w:r w:rsidR="004079C5">
        <w:rPr>
          <w:bCs/>
        </w:rPr>
        <w:t>e</w:t>
      </w:r>
      <w:r w:rsidRPr="007839E3">
        <w:rPr>
          <w:bCs/>
        </w:rPr>
        <w:t xml:space="preserve"> Rx-Tx carrier phase measurement</w:t>
      </w:r>
      <w:r w:rsidR="004079C5">
        <w:rPr>
          <w:bCs/>
        </w:rPr>
        <w:t xml:space="preserve"> in Rel-18 considering the inconsistency phase drift of Rx and Tx sides.</w:t>
      </w:r>
    </w:p>
    <w:p w14:paraId="47CB16AE" w14:textId="36B31B65" w:rsidR="007839E3" w:rsidRDefault="007839E3" w:rsidP="000F07FB">
      <w:pPr>
        <w:widowControl w:val="0"/>
        <w:spacing w:after="120" w:line="260" w:lineRule="exact"/>
        <w:jc w:val="both"/>
        <w:rPr>
          <w:bCs/>
        </w:rPr>
      </w:pPr>
      <w:r w:rsidRPr="007839E3">
        <w:rPr>
          <w:bCs/>
        </w:rPr>
        <w:t>So, we propose</w:t>
      </w:r>
    </w:p>
    <w:p w14:paraId="0E777A45" w14:textId="77777777" w:rsidR="004079C5" w:rsidRPr="00AB13C3" w:rsidRDefault="004079C5" w:rsidP="004079C5">
      <w:pPr>
        <w:widowControl w:val="0"/>
        <w:numPr>
          <w:ilvl w:val="0"/>
          <w:numId w:val="37"/>
        </w:numPr>
        <w:jc w:val="both"/>
        <w:rPr>
          <w:rFonts w:eastAsia="宋体"/>
          <w:kern w:val="2"/>
          <w:szCs w:val="20"/>
          <w:lang w:val="en-US" w:eastAsia="zh-CN"/>
        </w:rPr>
      </w:pPr>
      <w:bookmarkStart w:id="3" w:name="_Hlk131694887"/>
    </w:p>
    <w:p w14:paraId="19E385DA" w14:textId="1069232E" w:rsidR="004079C5" w:rsidRPr="004079C5" w:rsidRDefault="004079C5" w:rsidP="004079C5">
      <w:pPr>
        <w:pStyle w:val="51"/>
        <w:numPr>
          <w:ilvl w:val="0"/>
          <w:numId w:val="11"/>
        </w:numPr>
        <w:rPr>
          <w:b/>
          <w:bCs/>
          <w:i/>
          <w:iCs/>
          <w:sz w:val="20"/>
          <w:szCs w:val="20"/>
        </w:rPr>
      </w:pPr>
      <w:r w:rsidRPr="004079C5">
        <w:rPr>
          <w:b/>
          <w:bCs/>
          <w:i/>
          <w:iCs/>
          <w:sz w:val="20"/>
          <w:szCs w:val="20"/>
        </w:rPr>
        <w:t>To enable UE-based and UE-assisted NR carrier phase positioning (CPP), both of the following new measurements should be introduced:</w:t>
      </w:r>
    </w:p>
    <w:p w14:paraId="4892BAAF" w14:textId="77777777" w:rsidR="004079C5" w:rsidRPr="004079C5" w:rsidRDefault="004079C5" w:rsidP="004079C5">
      <w:pPr>
        <w:pStyle w:val="51"/>
        <w:numPr>
          <w:ilvl w:val="1"/>
          <w:numId w:val="11"/>
        </w:numPr>
        <w:rPr>
          <w:b/>
          <w:bCs/>
          <w:i/>
          <w:iCs/>
          <w:sz w:val="20"/>
          <w:szCs w:val="20"/>
        </w:rPr>
      </w:pPr>
      <w:r w:rsidRPr="004079C5">
        <w:rPr>
          <w:b/>
          <w:bCs/>
          <w:i/>
          <w:iCs/>
          <w:sz w:val="20"/>
          <w:szCs w:val="20"/>
        </w:rPr>
        <w:t>DL carrier phase (CP), which is obtained by a UE measuring the DL PRS signal(s) from a TRP.</w:t>
      </w:r>
    </w:p>
    <w:p w14:paraId="5C7544D9" w14:textId="77777777" w:rsidR="004079C5" w:rsidRPr="004079C5" w:rsidRDefault="004079C5" w:rsidP="004079C5">
      <w:pPr>
        <w:pStyle w:val="51"/>
        <w:numPr>
          <w:ilvl w:val="1"/>
          <w:numId w:val="11"/>
        </w:numPr>
        <w:rPr>
          <w:b/>
          <w:bCs/>
          <w:i/>
          <w:iCs/>
          <w:sz w:val="20"/>
          <w:szCs w:val="20"/>
        </w:rPr>
      </w:pPr>
      <w:r w:rsidRPr="004079C5">
        <w:rPr>
          <w:b/>
          <w:bCs/>
          <w:i/>
          <w:iCs/>
          <w:sz w:val="20"/>
          <w:szCs w:val="20"/>
        </w:rPr>
        <w:t>DL carrier phase difference (CPD), which is the difference of two DL CPs from two TRPs</w:t>
      </w:r>
    </w:p>
    <w:p w14:paraId="17B4551B" w14:textId="77777777" w:rsidR="007839E3" w:rsidRPr="00AB13C3" w:rsidRDefault="007839E3" w:rsidP="004079C5">
      <w:pPr>
        <w:widowControl w:val="0"/>
        <w:numPr>
          <w:ilvl w:val="0"/>
          <w:numId w:val="37"/>
        </w:numPr>
        <w:jc w:val="both"/>
        <w:rPr>
          <w:rFonts w:eastAsia="宋体"/>
          <w:kern w:val="2"/>
          <w:szCs w:val="20"/>
          <w:lang w:val="en-US" w:eastAsia="zh-CN"/>
        </w:rPr>
      </w:pPr>
      <w:bookmarkStart w:id="4" w:name="_Hlk131694893"/>
      <w:bookmarkEnd w:id="3"/>
    </w:p>
    <w:p w14:paraId="09903627" w14:textId="7941B92D" w:rsidR="007839E3" w:rsidRDefault="004079C5" w:rsidP="007839E3">
      <w:pPr>
        <w:pStyle w:val="51"/>
        <w:numPr>
          <w:ilvl w:val="0"/>
          <w:numId w:val="11"/>
        </w:numPr>
        <w:rPr>
          <w:b/>
          <w:bCs/>
          <w:i/>
          <w:iCs/>
          <w:sz w:val="20"/>
          <w:szCs w:val="20"/>
        </w:rPr>
      </w:pPr>
      <w:r>
        <w:rPr>
          <w:b/>
          <w:bCs/>
          <w:i/>
          <w:iCs/>
          <w:sz w:val="20"/>
          <w:szCs w:val="20"/>
        </w:rPr>
        <w:t>E</w:t>
      </w:r>
      <w:r w:rsidR="007839E3" w:rsidRPr="007839E3">
        <w:rPr>
          <w:b/>
          <w:bCs/>
          <w:i/>
          <w:iCs/>
          <w:sz w:val="20"/>
          <w:szCs w:val="20"/>
        </w:rPr>
        <w:t>nable a UE to report</w:t>
      </w:r>
      <w:r w:rsidR="007839E3">
        <w:rPr>
          <w:b/>
          <w:bCs/>
          <w:i/>
          <w:iCs/>
          <w:sz w:val="20"/>
          <w:szCs w:val="20"/>
        </w:rPr>
        <w:t xml:space="preserve"> DL CPD </w:t>
      </w:r>
      <w:r w:rsidR="007839E3" w:rsidRPr="007839E3">
        <w:rPr>
          <w:b/>
          <w:bCs/>
          <w:i/>
          <w:iCs/>
          <w:sz w:val="20"/>
          <w:szCs w:val="20"/>
        </w:rPr>
        <w:t xml:space="preserve"> together with th</w:t>
      </w:r>
      <w:r w:rsidR="007839E3">
        <w:rPr>
          <w:b/>
          <w:bCs/>
          <w:i/>
          <w:iCs/>
          <w:sz w:val="20"/>
          <w:szCs w:val="20"/>
        </w:rPr>
        <w:t>e RSTD measurement if CPD is supported</w:t>
      </w:r>
    </w:p>
    <w:p w14:paraId="47D0BF3C" w14:textId="44565F6D" w:rsidR="007839E3" w:rsidRDefault="004079C5" w:rsidP="007839E3">
      <w:pPr>
        <w:pStyle w:val="51"/>
        <w:numPr>
          <w:ilvl w:val="0"/>
          <w:numId w:val="11"/>
        </w:numPr>
        <w:rPr>
          <w:b/>
          <w:bCs/>
          <w:i/>
          <w:iCs/>
          <w:sz w:val="20"/>
          <w:szCs w:val="20"/>
        </w:rPr>
      </w:pPr>
      <w:r>
        <w:rPr>
          <w:b/>
          <w:bCs/>
          <w:i/>
          <w:iCs/>
          <w:sz w:val="20"/>
          <w:szCs w:val="20"/>
        </w:rPr>
        <w:t>E</w:t>
      </w:r>
      <w:r w:rsidR="007839E3" w:rsidRPr="007839E3">
        <w:rPr>
          <w:b/>
          <w:bCs/>
          <w:i/>
          <w:iCs/>
          <w:sz w:val="20"/>
          <w:szCs w:val="20"/>
        </w:rPr>
        <w:t>nable a UE to report</w:t>
      </w:r>
      <w:r w:rsidR="007839E3">
        <w:rPr>
          <w:b/>
          <w:bCs/>
          <w:i/>
          <w:iCs/>
          <w:sz w:val="20"/>
          <w:szCs w:val="20"/>
        </w:rPr>
        <w:t xml:space="preserve"> DL CP </w:t>
      </w:r>
      <w:r w:rsidR="007839E3" w:rsidRPr="007839E3">
        <w:rPr>
          <w:b/>
          <w:bCs/>
          <w:i/>
          <w:iCs/>
          <w:sz w:val="20"/>
          <w:szCs w:val="20"/>
        </w:rPr>
        <w:t xml:space="preserve"> together with th</w:t>
      </w:r>
      <w:r w:rsidR="007839E3">
        <w:rPr>
          <w:b/>
          <w:bCs/>
          <w:i/>
          <w:iCs/>
          <w:sz w:val="20"/>
          <w:szCs w:val="20"/>
        </w:rPr>
        <w:t>e</w:t>
      </w:r>
      <w:r w:rsidR="007839E3" w:rsidRPr="007839E3">
        <w:rPr>
          <w:b/>
          <w:bCs/>
          <w:i/>
          <w:iCs/>
          <w:sz w:val="20"/>
          <w:szCs w:val="20"/>
        </w:rPr>
        <w:t xml:space="preserve"> UE Rx-Tx time difference measurement </w:t>
      </w:r>
      <w:r w:rsidR="007839E3">
        <w:rPr>
          <w:b/>
          <w:bCs/>
          <w:i/>
          <w:iCs/>
          <w:sz w:val="20"/>
          <w:szCs w:val="20"/>
        </w:rPr>
        <w:t>if CP is supported</w:t>
      </w:r>
    </w:p>
    <w:p w14:paraId="4097AE17" w14:textId="4C07B030" w:rsidR="004079C5" w:rsidRDefault="004079C5" w:rsidP="004079C5">
      <w:pPr>
        <w:pStyle w:val="51"/>
        <w:numPr>
          <w:ilvl w:val="1"/>
          <w:numId w:val="11"/>
        </w:numPr>
        <w:rPr>
          <w:b/>
          <w:bCs/>
          <w:i/>
          <w:iCs/>
          <w:sz w:val="20"/>
          <w:szCs w:val="20"/>
        </w:rPr>
      </w:pPr>
      <w:r>
        <w:rPr>
          <w:rFonts w:hint="eastAsia"/>
          <w:b/>
          <w:bCs/>
          <w:i/>
          <w:iCs/>
          <w:sz w:val="20"/>
          <w:szCs w:val="20"/>
        </w:rPr>
        <w:t>N</w:t>
      </w:r>
      <w:r>
        <w:rPr>
          <w:b/>
          <w:bCs/>
          <w:i/>
          <w:iCs/>
          <w:sz w:val="20"/>
          <w:szCs w:val="20"/>
        </w:rPr>
        <w:t xml:space="preserve">ote: </w:t>
      </w:r>
      <w:r w:rsidRPr="004079C5">
        <w:rPr>
          <w:b/>
          <w:bCs/>
          <w:i/>
          <w:iCs/>
          <w:sz w:val="20"/>
          <w:szCs w:val="20"/>
        </w:rPr>
        <w:t>Rx-Tx carrier phase measurement is not pursued in Rel-18</w:t>
      </w:r>
    </w:p>
    <w:p w14:paraId="1FCC89BA" w14:textId="27321FCE" w:rsidR="007839E3" w:rsidRPr="00614ED9" w:rsidRDefault="004079C5" w:rsidP="00614ED9">
      <w:pPr>
        <w:pStyle w:val="51"/>
        <w:numPr>
          <w:ilvl w:val="0"/>
          <w:numId w:val="11"/>
        </w:numPr>
        <w:rPr>
          <w:b/>
          <w:bCs/>
          <w:i/>
          <w:iCs/>
          <w:sz w:val="20"/>
          <w:szCs w:val="20"/>
        </w:rPr>
      </w:pPr>
      <w:r>
        <w:rPr>
          <w:b/>
          <w:bCs/>
          <w:i/>
          <w:iCs/>
          <w:sz w:val="20"/>
          <w:szCs w:val="20"/>
        </w:rPr>
        <w:t>E</w:t>
      </w:r>
      <w:r w:rsidR="007839E3" w:rsidRPr="007839E3">
        <w:rPr>
          <w:b/>
          <w:bCs/>
          <w:i/>
          <w:iCs/>
          <w:sz w:val="20"/>
          <w:szCs w:val="20"/>
        </w:rPr>
        <w:t xml:space="preserve">nable a </w:t>
      </w:r>
      <w:r w:rsidR="007839E3">
        <w:rPr>
          <w:b/>
          <w:bCs/>
          <w:i/>
          <w:iCs/>
          <w:sz w:val="20"/>
          <w:szCs w:val="20"/>
        </w:rPr>
        <w:t>TRP</w:t>
      </w:r>
      <w:r w:rsidR="007839E3" w:rsidRPr="007839E3">
        <w:rPr>
          <w:b/>
          <w:bCs/>
          <w:i/>
          <w:iCs/>
          <w:sz w:val="20"/>
          <w:szCs w:val="20"/>
        </w:rPr>
        <w:t xml:space="preserve"> to report</w:t>
      </w:r>
      <w:r w:rsidR="007839E3">
        <w:rPr>
          <w:b/>
          <w:bCs/>
          <w:i/>
          <w:iCs/>
          <w:sz w:val="20"/>
          <w:szCs w:val="20"/>
        </w:rPr>
        <w:t xml:space="preserve"> UL </w:t>
      </w:r>
      <w:proofErr w:type="gramStart"/>
      <w:r w:rsidR="007839E3">
        <w:rPr>
          <w:b/>
          <w:bCs/>
          <w:i/>
          <w:iCs/>
          <w:sz w:val="20"/>
          <w:szCs w:val="20"/>
        </w:rPr>
        <w:t xml:space="preserve">CP </w:t>
      </w:r>
      <w:r w:rsidR="007839E3" w:rsidRPr="007839E3">
        <w:rPr>
          <w:b/>
          <w:bCs/>
          <w:i/>
          <w:iCs/>
          <w:sz w:val="20"/>
          <w:szCs w:val="20"/>
        </w:rPr>
        <w:t xml:space="preserve"> together</w:t>
      </w:r>
      <w:proofErr w:type="gramEnd"/>
      <w:r w:rsidR="007839E3" w:rsidRPr="007839E3">
        <w:rPr>
          <w:b/>
          <w:bCs/>
          <w:i/>
          <w:iCs/>
          <w:sz w:val="20"/>
          <w:szCs w:val="20"/>
        </w:rPr>
        <w:t xml:space="preserve"> with th</w:t>
      </w:r>
      <w:r w:rsidR="007839E3">
        <w:rPr>
          <w:b/>
          <w:bCs/>
          <w:i/>
          <w:iCs/>
          <w:sz w:val="20"/>
          <w:szCs w:val="20"/>
        </w:rPr>
        <w:t>e RTOA measurement and</w:t>
      </w:r>
      <w:r w:rsidR="007839E3" w:rsidRPr="007839E3">
        <w:rPr>
          <w:b/>
          <w:bCs/>
          <w:i/>
          <w:iCs/>
          <w:sz w:val="20"/>
          <w:szCs w:val="20"/>
        </w:rPr>
        <w:t xml:space="preserve"> </w:t>
      </w:r>
      <w:r w:rsidR="00AF32B1">
        <w:rPr>
          <w:b/>
          <w:bCs/>
          <w:i/>
          <w:iCs/>
          <w:sz w:val="20"/>
          <w:szCs w:val="20"/>
        </w:rPr>
        <w:t>TRP</w:t>
      </w:r>
      <w:r w:rsidR="00AF32B1" w:rsidRPr="007839E3">
        <w:rPr>
          <w:b/>
          <w:bCs/>
          <w:i/>
          <w:iCs/>
          <w:sz w:val="20"/>
          <w:szCs w:val="20"/>
        </w:rPr>
        <w:t xml:space="preserve"> </w:t>
      </w:r>
      <w:r w:rsidR="007839E3" w:rsidRPr="007839E3">
        <w:rPr>
          <w:b/>
          <w:bCs/>
          <w:i/>
          <w:iCs/>
          <w:sz w:val="20"/>
          <w:szCs w:val="20"/>
        </w:rPr>
        <w:t>Rx-Tx time difference measurement</w:t>
      </w:r>
      <w:bookmarkEnd w:id="4"/>
    </w:p>
    <w:p w14:paraId="5890D28D" w14:textId="0A4294F6" w:rsidR="00AA36BD" w:rsidRPr="000F07FB" w:rsidRDefault="00AA36BD" w:rsidP="000F07FB">
      <w:pPr>
        <w:widowControl w:val="0"/>
        <w:spacing w:after="120" w:line="260" w:lineRule="exact"/>
        <w:jc w:val="both"/>
        <w:rPr>
          <w:rFonts w:eastAsia="MS Mincho"/>
          <w:bCs/>
        </w:rPr>
      </w:pPr>
      <w:r w:rsidRPr="000F07FB">
        <w:rPr>
          <w:rFonts w:eastAsia="MS Mincho" w:hint="eastAsia"/>
          <w:bCs/>
        </w:rPr>
        <w:t>I</w:t>
      </w:r>
      <w:r w:rsidRPr="000F07FB">
        <w:rPr>
          <w:rFonts w:eastAsia="MS Mincho"/>
          <w:bCs/>
        </w:rPr>
        <w:t xml:space="preserve">n addition, </w:t>
      </w:r>
      <w:r w:rsidR="00D44A98" w:rsidRPr="000F07FB">
        <w:rPr>
          <w:rFonts w:eastAsia="MS Mincho"/>
          <w:bCs/>
        </w:rPr>
        <w:t>double-difference</w:t>
      </w:r>
      <w:r w:rsidRPr="000F07FB">
        <w:rPr>
          <w:rFonts w:eastAsia="MS Mincho"/>
          <w:bCs/>
        </w:rPr>
        <w:t xml:space="preserve"> </w:t>
      </w:r>
      <w:r w:rsidR="00846C13" w:rsidRPr="000F07FB">
        <w:rPr>
          <w:rFonts w:eastAsia="MS Mincho"/>
          <w:bCs/>
        </w:rPr>
        <w:t>ha</w:t>
      </w:r>
      <w:r w:rsidR="00D44A98" w:rsidRPr="000F07FB">
        <w:rPr>
          <w:rFonts w:eastAsia="MS Mincho"/>
          <w:bCs/>
        </w:rPr>
        <w:t>s</w:t>
      </w:r>
      <w:r w:rsidR="00846C13" w:rsidRPr="000F07FB">
        <w:rPr>
          <w:rFonts w:eastAsia="MS Mincho"/>
          <w:bCs/>
        </w:rPr>
        <w:t xml:space="preserve"> been</w:t>
      </w:r>
      <w:r w:rsidRPr="000F07FB">
        <w:rPr>
          <w:rFonts w:eastAsia="MS Mincho"/>
          <w:bCs/>
        </w:rPr>
        <w:t xml:space="preserve"> suggested for carrier phase measurement if PRU is supported. For us, we think the </w:t>
      </w:r>
      <w:r w:rsidR="00D44A98" w:rsidRPr="000F07FB">
        <w:rPr>
          <w:rFonts w:eastAsia="MS Mincho"/>
          <w:bCs/>
        </w:rPr>
        <w:t>double-difference</w:t>
      </w:r>
      <w:r w:rsidRPr="000F07FB">
        <w:rPr>
          <w:rFonts w:eastAsia="MS Mincho"/>
          <w:bCs/>
        </w:rPr>
        <w:t xml:space="preserve"> carrier phase measurement can be re</w:t>
      </w:r>
      <w:r w:rsidR="00D44A98" w:rsidRPr="000F07FB">
        <w:rPr>
          <w:rFonts w:eastAsia="MS Mincho"/>
          <w:bCs/>
        </w:rPr>
        <w:t>aliz</w:t>
      </w:r>
      <w:r w:rsidRPr="000F07FB">
        <w:rPr>
          <w:rFonts w:eastAsia="MS Mincho"/>
          <w:bCs/>
        </w:rPr>
        <w:t xml:space="preserve">ed by </w:t>
      </w:r>
      <w:r w:rsidR="00585983">
        <w:rPr>
          <w:rFonts w:eastAsia="MS Mincho"/>
          <w:bCs/>
        </w:rPr>
        <w:t xml:space="preserve">the </w:t>
      </w:r>
      <w:r w:rsidRPr="000F07FB">
        <w:rPr>
          <w:rFonts w:eastAsia="MS Mincho"/>
          <w:bCs/>
        </w:rPr>
        <w:t xml:space="preserve">implementation. For example, the </w:t>
      </w:r>
      <w:proofErr w:type="spellStart"/>
      <w:r w:rsidRPr="000F07FB">
        <w:rPr>
          <w:rFonts w:eastAsia="MS Mincho"/>
          <w:bCs/>
        </w:rPr>
        <w:t>gNB</w:t>
      </w:r>
      <w:proofErr w:type="spellEnd"/>
      <w:r w:rsidRPr="000F07FB">
        <w:rPr>
          <w:rFonts w:eastAsia="MS Mincho"/>
          <w:bCs/>
        </w:rPr>
        <w:t xml:space="preserve"> </w:t>
      </w:r>
      <w:r w:rsidR="002E55AB" w:rsidRPr="000F07FB">
        <w:rPr>
          <w:rFonts w:eastAsia="MS Mincho"/>
          <w:bCs/>
        </w:rPr>
        <w:t xml:space="preserve">can </w:t>
      </w:r>
      <w:r w:rsidRPr="000F07FB">
        <w:rPr>
          <w:rFonts w:eastAsia="MS Mincho"/>
          <w:bCs/>
        </w:rPr>
        <w:t xml:space="preserve">report the carrier phase </w:t>
      </w:r>
      <w:r w:rsidR="00D44A98" w:rsidRPr="000F07FB">
        <w:rPr>
          <w:rFonts w:eastAsia="MS Mincho"/>
          <w:bCs/>
        </w:rPr>
        <w:t xml:space="preserve">measurement </w:t>
      </w:r>
      <w:r w:rsidRPr="000F07FB">
        <w:rPr>
          <w:rFonts w:eastAsia="MS Mincho"/>
          <w:bCs/>
        </w:rPr>
        <w:t xml:space="preserve">of UE and PRU, </w:t>
      </w:r>
      <w:r w:rsidR="00D44A98" w:rsidRPr="000F07FB">
        <w:rPr>
          <w:rFonts w:eastAsia="MS Mincho"/>
          <w:bCs/>
        </w:rPr>
        <w:t xml:space="preserve">and </w:t>
      </w:r>
      <w:r w:rsidRPr="000F07FB">
        <w:rPr>
          <w:rFonts w:eastAsia="MS Mincho"/>
          <w:bCs/>
        </w:rPr>
        <w:t xml:space="preserve">LMF can </w:t>
      </w:r>
      <w:r w:rsidR="002E55AB" w:rsidRPr="000F07FB">
        <w:rPr>
          <w:rFonts w:eastAsia="MS Mincho"/>
          <w:bCs/>
        </w:rPr>
        <w:t>calculate</w:t>
      </w:r>
      <w:r w:rsidRPr="000F07FB">
        <w:rPr>
          <w:rFonts w:eastAsia="MS Mincho"/>
          <w:bCs/>
        </w:rPr>
        <w:t xml:space="preserve"> </w:t>
      </w:r>
      <w:bookmarkStart w:id="5" w:name="OLE_LINK7"/>
      <w:r w:rsidRPr="000F07FB">
        <w:rPr>
          <w:rFonts w:eastAsia="MS Mincho"/>
          <w:bCs/>
        </w:rPr>
        <w:t>double</w:t>
      </w:r>
      <w:r w:rsidR="00D44A98" w:rsidRPr="000F07FB">
        <w:rPr>
          <w:rFonts w:eastAsia="MS Mincho"/>
          <w:bCs/>
        </w:rPr>
        <w:t>-</w:t>
      </w:r>
      <w:r w:rsidRPr="000F07FB">
        <w:rPr>
          <w:rFonts w:eastAsia="MS Mincho"/>
          <w:bCs/>
        </w:rPr>
        <w:t>difference</w:t>
      </w:r>
      <w:bookmarkEnd w:id="5"/>
      <w:r w:rsidRPr="000F07FB">
        <w:rPr>
          <w:rFonts w:eastAsia="MS Mincho"/>
          <w:bCs/>
        </w:rPr>
        <w:t xml:space="preserve"> </w:t>
      </w:r>
      <w:r w:rsidRPr="000F07FB">
        <w:rPr>
          <w:rFonts w:eastAsia="MS Mincho" w:hint="eastAsia"/>
          <w:bCs/>
        </w:rPr>
        <w:t>carrier</w:t>
      </w:r>
      <w:r w:rsidRPr="000F07FB">
        <w:rPr>
          <w:rFonts w:eastAsia="MS Mincho"/>
          <w:bCs/>
        </w:rPr>
        <w:t xml:space="preserve"> </w:t>
      </w:r>
      <w:r w:rsidRPr="000F07FB">
        <w:rPr>
          <w:rFonts w:eastAsia="MS Mincho" w:hint="eastAsia"/>
          <w:bCs/>
        </w:rPr>
        <w:t>phase</w:t>
      </w:r>
      <w:r w:rsidRPr="000F07FB">
        <w:rPr>
          <w:rFonts w:eastAsia="MS Mincho"/>
          <w:bCs/>
        </w:rPr>
        <w:t xml:space="preserve"> </w:t>
      </w:r>
      <w:r w:rsidRPr="000F07FB">
        <w:rPr>
          <w:rFonts w:eastAsia="MS Mincho" w:hint="eastAsia"/>
          <w:bCs/>
        </w:rPr>
        <w:t>measurement</w:t>
      </w:r>
      <w:r w:rsidRPr="000F07FB">
        <w:rPr>
          <w:rFonts w:eastAsia="MS Mincho"/>
          <w:bCs/>
        </w:rPr>
        <w:t xml:space="preserve"> </w:t>
      </w:r>
      <w:r w:rsidRPr="000F07FB">
        <w:rPr>
          <w:rFonts w:eastAsia="MS Mincho" w:hint="eastAsia"/>
          <w:bCs/>
        </w:rPr>
        <w:t>by</w:t>
      </w:r>
      <w:r w:rsidRPr="000F07FB">
        <w:rPr>
          <w:rFonts w:eastAsia="MS Mincho"/>
          <w:bCs/>
        </w:rPr>
        <w:t xml:space="preserve"> </w:t>
      </w:r>
      <w:r w:rsidR="00D518B9" w:rsidRPr="000F07FB">
        <w:rPr>
          <w:rFonts w:eastAsia="MS Mincho"/>
          <w:bCs/>
        </w:rPr>
        <w:t xml:space="preserve">the </w:t>
      </w:r>
      <w:r w:rsidRPr="000F07FB">
        <w:rPr>
          <w:rFonts w:eastAsia="MS Mincho" w:hint="eastAsia"/>
          <w:bCs/>
        </w:rPr>
        <w:t>implemen</w:t>
      </w:r>
      <w:r w:rsidR="00D44A98" w:rsidRPr="000F07FB">
        <w:rPr>
          <w:rFonts w:eastAsia="MS Mincho"/>
          <w:bCs/>
        </w:rPr>
        <w:t>ta</w:t>
      </w:r>
      <w:r w:rsidRPr="000F07FB">
        <w:rPr>
          <w:rFonts w:eastAsia="MS Mincho" w:hint="eastAsia"/>
          <w:bCs/>
        </w:rPr>
        <w:t>tion.</w:t>
      </w:r>
      <w:r w:rsidRPr="000F07FB">
        <w:rPr>
          <w:rFonts w:eastAsia="MS Mincho"/>
          <w:bCs/>
        </w:rPr>
        <w:t xml:space="preserve"> So, for carrier phase measurement reporting, explicit double difference carrier phase measurement </w:t>
      </w:r>
      <w:r w:rsidR="002E55AB" w:rsidRPr="000F07FB">
        <w:rPr>
          <w:rFonts w:eastAsia="MS Mincho"/>
          <w:bCs/>
        </w:rPr>
        <w:t>may</w:t>
      </w:r>
      <w:r w:rsidRPr="000F07FB">
        <w:rPr>
          <w:rFonts w:eastAsia="MS Mincho"/>
          <w:bCs/>
        </w:rPr>
        <w:t xml:space="preserve"> not</w:t>
      </w:r>
      <w:r w:rsidR="002E55AB" w:rsidRPr="000F07FB">
        <w:rPr>
          <w:rFonts w:eastAsia="MS Mincho"/>
          <w:bCs/>
        </w:rPr>
        <w:t xml:space="preserve"> be</w:t>
      </w:r>
      <w:r w:rsidRPr="000F07FB">
        <w:rPr>
          <w:rFonts w:eastAsia="MS Mincho"/>
          <w:bCs/>
        </w:rPr>
        <w:t xml:space="preserve"> needed.</w:t>
      </w:r>
    </w:p>
    <w:p w14:paraId="22F1447C" w14:textId="77777777" w:rsidR="002E55AB" w:rsidRPr="00E32285" w:rsidRDefault="002E55AB" w:rsidP="004079C5">
      <w:pPr>
        <w:widowControl w:val="0"/>
        <w:numPr>
          <w:ilvl w:val="0"/>
          <w:numId w:val="37"/>
        </w:numPr>
        <w:jc w:val="both"/>
        <w:rPr>
          <w:rFonts w:eastAsiaTheme="minorEastAsia"/>
          <w:bCs/>
          <w:lang w:eastAsia="zh-CN"/>
        </w:rPr>
      </w:pPr>
      <w:bookmarkStart w:id="6" w:name="_Hlk127376045"/>
    </w:p>
    <w:p w14:paraId="47E3822C" w14:textId="0B5750EC" w:rsidR="00AA36BD" w:rsidRPr="00D44A98" w:rsidRDefault="00AA36BD" w:rsidP="00AA36BD">
      <w:pPr>
        <w:pStyle w:val="51"/>
        <w:numPr>
          <w:ilvl w:val="0"/>
          <w:numId w:val="11"/>
        </w:numPr>
        <w:rPr>
          <w:b/>
          <w:bCs/>
          <w:i/>
          <w:iCs/>
          <w:sz w:val="20"/>
          <w:szCs w:val="20"/>
        </w:rPr>
      </w:pPr>
      <w:r w:rsidRPr="00D44A98">
        <w:rPr>
          <w:b/>
          <w:bCs/>
          <w:i/>
          <w:iCs/>
          <w:sz w:val="20"/>
          <w:szCs w:val="20"/>
        </w:rPr>
        <w:t>For carrier phase measurement reporting, explicit double difference carrier phase measurement is not needed</w:t>
      </w:r>
      <w:r w:rsidR="00F53652">
        <w:rPr>
          <w:b/>
          <w:bCs/>
          <w:i/>
          <w:iCs/>
          <w:sz w:val="20"/>
          <w:szCs w:val="20"/>
        </w:rPr>
        <w:t>.</w:t>
      </w:r>
    </w:p>
    <w:bookmarkEnd w:id="1"/>
    <w:bookmarkEnd w:id="6"/>
    <w:p w14:paraId="35F64968" w14:textId="18971BA5" w:rsidR="004079C5" w:rsidRDefault="004079C5" w:rsidP="004079C5">
      <w:pPr>
        <w:pStyle w:val="TdocHeading1"/>
        <w:numPr>
          <w:ilvl w:val="0"/>
          <w:numId w:val="5"/>
        </w:numPr>
        <w:rPr>
          <w:lang w:eastAsia="zh-CN"/>
        </w:rPr>
      </w:pPr>
      <w:r>
        <w:rPr>
          <w:lang w:eastAsia="zh-CN"/>
        </w:rPr>
        <w:t>The definition of CPD</w:t>
      </w:r>
    </w:p>
    <w:tbl>
      <w:tblPr>
        <w:tblStyle w:val="af6"/>
        <w:tblW w:w="0" w:type="auto"/>
        <w:tblLook w:val="04A0" w:firstRow="1" w:lastRow="0" w:firstColumn="1" w:lastColumn="0" w:noHBand="0" w:noVBand="1"/>
      </w:tblPr>
      <w:tblGrid>
        <w:gridCol w:w="9060"/>
      </w:tblGrid>
      <w:tr w:rsidR="004079C5" w14:paraId="1EF05C6E" w14:textId="77777777" w:rsidTr="00BD3552">
        <w:tc>
          <w:tcPr>
            <w:tcW w:w="9060" w:type="dxa"/>
          </w:tcPr>
          <w:p w14:paraId="05478F21" w14:textId="77777777" w:rsidR="004079C5" w:rsidRDefault="004079C5" w:rsidP="00BD3552">
            <w:pPr>
              <w:jc w:val="both"/>
              <w:rPr>
                <w:b/>
                <w:lang w:val="en-US" w:eastAsia="zh-CN"/>
              </w:rPr>
            </w:pPr>
            <w:r>
              <w:rPr>
                <w:b/>
                <w:highlight w:val="green"/>
              </w:rPr>
              <w:t>Agreement</w:t>
            </w:r>
          </w:p>
          <w:p w14:paraId="254A9026" w14:textId="77777777" w:rsidR="004079C5" w:rsidRPr="00105F3A" w:rsidRDefault="004079C5" w:rsidP="00BD3552">
            <w:pPr>
              <w:jc w:val="both"/>
              <w:rPr>
                <w:iCs/>
              </w:rPr>
            </w:pPr>
            <w:r>
              <w:rPr>
                <w:iCs/>
              </w:rPr>
              <w:t xml:space="preserve">NR DL reference signal carrier phase (RSCP) (of </w:t>
            </w:r>
            <w:proofErr w:type="spellStart"/>
            <w:r>
              <w:rPr>
                <w:iCs/>
              </w:rPr>
              <w:t>i-th</w:t>
            </w:r>
            <w:proofErr w:type="spellEnd"/>
            <w:r>
              <w:rPr>
                <w:iCs/>
              </w:rPr>
              <w:t xml:space="preserve"> path) is defined as the phase of the channel response at the </w:t>
            </w:r>
            <w:proofErr w:type="spellStart"/>
            <w:r>
              <w:rPr>
                <w:iCs/>
              </w:rPr>
              <w:t>i-th</w:t>
            </w:r>
            <w:proofErr w:type="spellEnd"/>
            <w:r>
              <w:rPr>
                <w:iCs/>
              </w:rPr>
              <w:t xml:space="preserve"> path delay derived from the resource elements (REs) that carry the DL PRS signals configured for the measurement. A RSCP is a</w:t>
            </w:r>
            <w:r w:rsidRPr="00105F3A">
              <w:rPr>
                <w:iCs/>
              </w:rPr>
              <w:t>ssociated with a specific RF frequency.</w:t>
            </w:r>
          </w:p>
          <w:p w14:paraId="3888CD42" w14:textId="77777777" w:rsidR="004079C5" w:rsidRPr="00105F3A" w:rsidRDefault="004079C5" w:rsidP="004079C5">
            <w:pPr>
              <w:pStyle w:val="af9"/>
              <w:widowControl/>
              <w:numPr>
                <w:ilvl w:val="0"/>
                <w:numId w:val="39"/>
              </w:numPr>
              <w:spacing w:before="100" w:beforeAutospacing="1" w:after="100" w:afterAutospacing="1"/>
              <w:ind w:firstLineChars="0"/>
              <w:contextualSpacing/>
              <w:rPr>
                <w:rFonts w:ascii="Times New Roman" w:hAnsi="Times New Roman"/>
                <w:iCs/>
              </w:rPr>
            </w:pPr>
            <w:r w:rsidRPr="00105F3A">
              <w:rPr>
                <w:rFonts w:ascii="Times New Roman" w:hAnsi="Times New Roman"/>
                <w:iCs/>
              </w:rPr>
              <w:t>FFS: the reference point of the RSCP</w:t>
            </w:r>
          </w:p>
          <w:p w14:paraId="73373371" w14:textId="77777777" w:rsidR="004079C5" w:rsidRPr="00105F3A" w:rsidRDefault="004079C5" w:rsidP="004079C5">
            <w:pPr>
              <w:pStyle w:val="af9"/>
              <w:widowControl/>
              <w:numPr>
                <w:ilvl w:val="0"/>
                <w:numId w:val="39"/>
              </w:numPr>
              <w:spacing w:before="100" w:beforeAutospacing="1" w:after="100" w:afterAutospacing="1"/>
              <w:ind w:firstLineChars="0"/>
              <w:contextualSpacing/>
              <w:rPr>
                <w:rFonts w:ascii="Times New Roman" w:hAnsi="Times New Roman"/>
                <w:iCs/>
              </w:rPr>
            </w:pPr>
            <w:r w:rsidRPr="00105F3A">
              <w:rPr>
                <w:rFonts w:ascii="Times New Roman" w:hAnsi="Times New Roman"/>
                <w:iCs/>
              </w:rPr>
              <w:t>FFS: whether/how the measurement timing is defined</w:t>
            </w:r>
          </w:p>
          <w:p w14:paraId="27BD676B" w14:textId="77777777" w:rsidR="004079C5" w:rsidRPr="007839E3" w:rsidRDefault="004079C5" w:rsidP="004079C5">
            <w:pPr>
              <w:pStyle w:val="af9"/>
              <w:widowControl/>
              <w:numPr>
                <w:ilvl w:val="0"/>
                <w:numId w:val="39"/>
              </w:numPr>
              <w:spacing w:before="100" w:beforeAutospacing="1" w:after="100" w:afterAutospacing="1"/>
              <w:ind w:firstLineChars="0"/>
              <w:contextualSpacing/>
              <w:rPr>
                <w:rFonts w:ascii="Times New Roman" w:hAnsi="Times New Roman"/>
                <w:iCs/>
              </w:rPr>
            </w:pPr>
            <w:r w:rsidRPr="007839E3">
              <w:rPr>
                <w:rFonts w:ascii="Times New Roman" w:hAnsi="Times New Roman"/>
                <w:iCs/>
              </w:rPr>
              <w:lastRenderedPageBreak/>
              <w:t xml:space="preserve">Note: the </w:t>
            </w:r>
            <w:proofErr w:type="spellStart"/>
            <w:r w:rsidRPr="007839E3">
              <w:rPr>
                <w:rFonts w:ascii="Times New Roman" w:hAnsi="Times New Roman"/>
                <w:iCs/>
              </w:rPr>
              <w:t>i-th</w:t>
            </w:r>
            <w:proofErr w:type="spellEnd"/>
            <w:r w:rsidRPr="007839E3">
              <w:rPr>
                <w:rFonts w:ascii="Times New Roman" w:hAnsi="Times New Roman"/>
                <w:iCs/>
              </w:rPr>
              <w:t xml:space="preserve"> path is used for the sake of definition, whether only the first path or additional paths will be supported is subject to further discussion</w:t>
            </w:r>
          </w:p>
          <w:p w14:paraId="283546F8" w14:textId="77777777" w:rsidR="004079C5" w:rsidRPr="007839E3" w:rsidRDefault="004079C5" w:rsidP="004079C5">
            <w:pPr>
              <w:pStyle w:val="af9"/>
              <w:widowControl/>
              <w:numPr>
                <w:ilvl w:val="0"/>
                <w:numId w:val="39"/>
              </w:numPr>
              <w:spacing w:before="100" w:beforeAutospacing="1" w:after="100" w:afterAutospacing="1"/>
              <w:ind w:firstLineChars="0"/>
              <w:contextualSpacing/>
              <w:rPr>
                <w:color w:val="000000"/>
                <w:szCs w:val="20"/>
                <w:lang w:eastAsia="zh-CN"/>
              </w:rPr>
            </w:pPr>
            <w:r w:rsidRPr="007839E3">
              <w:rPr>
                <w:rFonts w:ascii="Times New Roman" w:hAnsi="Times New Roman"/>
                <w:iCs/>
              </w:rPr>
              <w:t>Note: Whether to capture the above definition into TS 38.215 depends on whether RAN1 decides to introduce DL carrier phase measurement for NR CPP</w:t>
            </w:r>
          </w:p>
        </w:tc>
      </w:tr>
    </w:tbl>
    <w:p w14:paraId="780C4734" w14:textId="11008A3C" w:rsidR="004079C5" w:rsidRDefault="004079C5" w:rsidP="004079C5">
      <w:pPr>
        <w:pStyle w:val="a5"/>
        <w:rPr>
          <w:rFonts w:eastAsiaTheme="minorEastAsia"/>
          <w:lang w:eastAsia="zh-CN"/>
        </w:rPr>
      </w:pPr>
      <w:r>
        <w:rPr>
          <w:rFonts w:eastAsiaTheme="minorEastAsia"/>
          <w:lang w:eastAsia="zh-CN"/>
        </w:rPr>
        <w:lastRenderedPageBreak/>
        <w:t xml:space="preserve">If the CPD is agreed, the corresponding definition should be introduced. In this section, the definition is </w:t>
      </w:r>
      <w:r w:rsidR="003B5BD1">
        <w:rPr>
          <w:rFonts w:eastAsiaTheme="minorEastAsia"/>
          <w:lang w:eastAsia="zh-CN"/>
        </w:rPr>
        <w:t>proposed</w:t>
      </w:r>
      <w:r>
        <w:rPr>
          <w:rFonts w:eastAsiaTheme="minorEastAsia"/>
          <w:lang w:eastAsia="zh-CN"/>
        </w:rPr>
        <w:t xml:space="preserve"> as follows</w:t>
      </w:r>
    </w:p>
    <w:p w14:paraId="24219B95" w14:textId="77777777" w:rsidR="004079C5" w:rsidRDefault="004079C5" w:rsidP="004079C5">
      <w:pPr>
        <w:widowControl w:val="0"/>
        <w:numPr>
          <w:ilvl w:val="0"/>
          <w:numId w:val="37"/>
        </w:numPr>
        <w:jc w:val="both"/>
        <w:rPr>
          <w:rFonts w:eastAsiaTheme="minorEastAsia"/>
          <w:lang w:eastAsia="zh-CN"/>
        </w:rPr>
      </w:pPr>
      <w:bookmarkStart w:id="7" w:name="_Hlk131694914"/>
    </w:p>
    <w:p w14:paraId="2CAEA76E" w14:textId="29FD465E" w:rsidR="004079C5" w:rsidRPr="004079C5" w:rsidRDefault="004079C5" w:rsidP="004079C5">
      <w:pPr>
        <w:numPr>
          <w:ilvl w:val="0"/>
          <w:numId w:val="11"/>
        </w:numPr>
        <w:spacing w:after="120" w:line="260" w:lineRule="exact"/>
        <w:jc w:val="both"/>
        <w:rPr>
          <w:rFonts w:eastAsia="宋体"/>
          <w:b/>
          <w:i/>
          <w:szCs w:val="20"/>
          <w:lang w:eastAsia="zh-CN"/>
        </w:rPr>
      </w:pPr>
      <w:r w:rsidRPr="004079C5">
        <w:rPr>
          <w:rFonts w:eastAsia="宋体"/>
          <w:b/>
          <w:i/>
          <w:szCs w:val="20"/>
          <w:lang w:eastAsia="zh-CN"/>
        </w:rPr>
        <w:t xml:space="preserve">NR DL reference signal carrier phase (RSCPD) (of </w:t>
      </w:r>
      <w:proofErr w:type="spellStart"/>
      <w:r w:rsidRPr="004079C5">
        <w:rPr>
          <w:rFonts w:eastAsia="宋体"/>
          <w:b/>
          <w:i/>
          <w:szCs w:val="20"/>
          <w:lang w:eastAsia="zh-CN"/>
        </w:rPr>
        <w:t>i-th</w:t>
      </w:r>
      <w:proofErr w:type="spellEnd"/>
      <w:r w:rsidRPr="004079C5">
        <w:rPr>
          <w:rFonts w:eastAsia="宋体"/>
          <w:b/>
          <w:i/>
          <w:szCs w:val="20"/>
          <w:lang w:eastAsia="zh-CN"/>
        </w:rPr>
        <w:t xml:space="preserve"> path) is the DL relative phase difference between the Transmission Point (TP) j and the reference TP k, defined as </w:t>
      </w:r>
      <w:proofErr w:type="spellStart"/>
      <w:r w:rsidRPr="004079C5">
        <w:rPr>
          <w:rFonts w:eastAsia="宋体"/>
          <w:b/>
          <w:i/>
          <w:szCs w:val="20"/>
          <w:lang w:eastAsia="zh-CN"/>
        </w:rPr>
        <w:t>CPj</w:t>
      </w:r>
      <w:proofErr w:type="spellEnd"/>
      <w:r w:rsidRPr="004079C5">
        <w:rPr>
          <w:rFonts w:eastAsia="宋体"/>
          <w:b/>
          <w:i/>
          <w:szCs w:val="20"/>
          <w:lang w:eastAsia="zh-CN"/>
        </w:rPr>
        <w:t xml:space="preserve"> – </w:t>
      </w:r>
      <w:proofErr w:type="spellStart"/>
      <w:r w:rsidRPr="004079C5">
        <w:rPr>
          <w:rFonts w:eastAsia="宋体"/>
          <w:b/>
          <w:i/>
          <w:szCs w:val="20"/>
          <w:lang w:eastAsia="zh-CN"/>
        </w:rPr>
        <w:t>CPk</w:t>
      </w:r>
      <w:proofErr w:type="spellEnd"/>
      <w:r w:rsidRPr="004079C5">
        <w:rPr>
          <w:rFonts w:eastAsia="宋体"/>
          <w:b/>
          <w:i/>
          <w:szCs w:val="20"/>
          <w:lang w:eastAsia="zh-CN"/>
        </w:rPr>
        <w:t>,</w:t>
      </w:r>
    </w:p>
    <w:p w14:paraId="69F533A8" w14:textId="77777777" w:rsidR="004079C5" w:rsidRPr="004079C5" w:rsidRDefault="004079C5" w:rsidP="004079C5">
      <w:pPr>
        <w:numPr>
          <w:ilvl w:val="0"/>
          <w:numId w:val="11"/>
        </w:numPr>
        <w:spacing w:after="120" w:line="260" w:lineRule="exact"/>
        <w:jc w:val="both"/>
        <w:rPr>
          <w:rFonts w:eastAsia="宋体"/>
          <w:b/>
          <w:i/>
          <w:szCs w:val="20"/>
          <w:lang w:eastAsia="zh-CN"/>
        </w:rPr>
      </w:pPr>
      <w:r w:rsidRPr="004079C5">
        <w:rPr>
          <w:rFonts w:eastAsia="宋体"/>
          <w:b/>
          <w:i/>
          <w:szCs w:val="20"/>
          <w:lang w:eastAsia="zh-CN"/>
        </w:rPr>
        <w:t>Where:</w:t>
      </w:r>
    </w:p>
    <w:p w14:paraId="1B76FBDB" w14:textId="3EA8BB27" w:rsidR="004079C5" w:rsidRPr="004079C5" w:rsidRDefault="004079C5" w:rsidP="004079C5">
      <w:pPr>
        <w:pStyle w:val="51"/>
        <w:numPr>
          <w:ilvl w:val="1"/>
          <w:numId w:val="11"/>
        </w:numPr>
        <w:rPr>
          <w:b/>
          <w:bCs/>
          <w:i/>
          <w:iCs/>
          <w:sz w:val="20"/>
          <w:szCs w:val="20"/>
        </w:rPr>
      </w:pPr>
      <w:r w:rsidRPr="004079C5">
        <w:rPr>
          <w:b/>
          <w:bCs/>
          <w:i/>
          <w:iCs/>
          <w:sz w:val="20"/>
          <w:szCs w:val="20"/>
        </w:rPr>
        <w:t xml:space="preserve"> </w:t>
      </w:r>
      <w:proofErr w:type="spellStart"/>
      <w:r w:rsidRPr="004079C5">
        <w:rPr>
          <w:b/>
          <w:bCs/>
          <w:i/>
          <w:iCs/>
          <w:sz w:val="20"/>
          <w:szCs w:val="20"/>
        </w:rPr>
        <w:t>CPj</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j. </w:t>
      </w:r>
    </w:p>
    <w:p w14:paraId="7BCED519" w14:textId="63F40EC8" w:rsidR="004079C5" w:rsidRPr="004079C5" w:rsidRDefault="004079C5" w:rsidP="004079C5">
      <w:pPr>
        <w:pStyle w:val="51"/>
        <w:numPr>
          <w:ilvl w:val="1"/>
          <w:numId w:val="11"/>
        </w:numPr>
        <w:rPr>
          <w:b/>
          <w:bCs/>
          <w:i/>
          <w:iCs/>
          <w:sz w:val="20"/>
          <w:szCs w:val="20"/>
        </w:rPr>
      </w:pPr>
      <w:proofErr w:type="spellStart"/>
      <w:r w:rsidRPr="004079C5">
        <w:rPr>
          <w:b/>
          <w:bCs/>
          <w:i/>
          <w:iCs/>
          <w:sz w:val="20"/>
          <w:szCs w:val="20"/>
        </w:rPr>
        <w:t>CPk</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k. </w:t>
      </w:r>
    </w:p>
    <w:p w14:paraId="0166D919" w14:textId="77D30571" w:rsidR="004079C5" w:rsidRPr="004079C5" w:rsidRDefault="004079C5" w:rsidP="004079C5">
      <w:pPr>
        <w:pStyle w:val="51"/>
        <w:numPr>
          <w:ilvl w:val="0"/>
          <w:numId w:val="11"/>
        </w:numPr>
        <w:rPr>
          <w:b/>
          <w:bCs/>
          <w:i/>
          <w:iCs/>
          <w:sz w:val="20"/>
          <w:szCs w:val="20"/>
        </w:rPr>
      </w:pPr>
      <w:proofErr w:type="spellStart"/>
      <w:r w:rsidRPr="004079C5">
        <w:rPr>
          <w:b/>
          <w:bCs/>
          <w:i/>
          <w:iCs/>
          <w:sz w:val="20"/>
          <w:szCs w:val="20"/>
        </w:rPr>
        <w:t>CPj</w:t>
      </w:r>
      <w:proofErr w:type="spellEnd"/>
      <w:r w:rsidRPr="004079C5">
        <w:rPr>
          <w:b/>
          <w:bCs/>
          <w:i/>
          <w:iCs/>
          <w:sz w:val="20"/>
          <w:szCs w:val="20"/>
        </w:rPr>
        <w:t xml:space="preserve"> </w:t>
      </w:r>
      <w:r>
        <w:rPr>
          <w:b/>
          <w:bCs/>
          <w:i/>
          <w:iCs/>
          <w:sz w:val="20"/>
          <w:szCs w:val="20"/>
        </w:rPr>
        <w:t>,</w:t>
      </w:r>
      <w:r w:rsidRPr="004079C5">
        <w:rPr>
          <w:b/>
          <w:bCs/>
          <w:i/>
          <w:iCs/>
          <w:sz w:val="20"/>
          <w:szCs w:val="20"/>
        </w:rPr>
        <w:t xml:space="preserve">  </w:t>
      </w:r>
      <w:proofErr w:type="spellStart"/>
      <w:r w:rsidRPr="004079C5">
        <w:rPr>
          <w:b/>
          <w:bCs/>
          <w:i/>
          <w:iCs/>
          <w:sz w:val="20"/>
          <w:szCs w:val="20"/>
        </w:rPr>
        <w:t>CPk</w:t>
      </w:r>
      <w:proofErr w:type="spellEnd"/>
      <w:r w:rsidRPr="004079C5">
        <w:rPr>
          <w:b/>
          <w:bCs/>
          <w:i/>
          <w:iCs/>
          <w:sz w:val="20"/>
          <w:szCs w:val="20"/>
        </w:rPr>
        <w:t xml:space="preserve"> are associated with the same RF frequency.</w:t>
      </w:r>
    </w:p>
    <w:bookmarkEnd w:id="7"/>
    <w:p w14:paraId="7318AA02" w14:textId="4DAEE0C7" w:rsidR="004079C5" w:rsidRDefault="004079C5" w:rsidP="004079C5">
      <w:pPr>
        <w:pStyle w:val="TdocHeading1"/>
        <w:numPr>
          <w:ilvl w:val="0"/>
          <w:numId w:val="5"/>
        </w:numPr>
        <w:rPr>
          <w:lang w:eastAsia="zh-CN"/>
        </w:rPr>
      </w:pPr>
      <w:r>
        <w:rPr>
          <w:rFonts w:hint="eastAsia"/>
          <w:lang w:eastAsia="zh-CN"/>
        </w:rPr>
        <w:t>S</w:t>
      </w:r>
      <w:r>
        <w:rPr>
          <w:lang w:eastAsia="zh-CN"/>
        </w:rPr>
        <w:t>imultaneous measurement</w:t>
      </w:r>
    </w:p>
    <w:tbl>
      <w:tblPr>
        <w:tblStyle w:val="af6"/>
        <w:tblW w:w="0" w:type="auto"/>
        <w:tblLook w:val="04A0" w:firstRow="1" w:lastRow="0" w:firstColumn="1" w:lastColumn="0" w:noHBand="0" w:noVBand="1"/>
      </w:tblPr>
      <w:tblGrid>
        <w:gridCol w:w="9060"/>
      </w:tblGrid>
      <w:tr w:rsidR="004079C5" w14:paraId="6EF32A5C" w14:textId="77777777" w:rsidTr="004079C5">
        <w:tc>
          <w:tcPr>
            <w:tcW w:w="9060" w:type="dxa"/>
          </w:tcPr>
          <w:p w14:paraId="754FE9C8" w14:textId="77777777" w:rsidR="004079C5" w:rsidRDefault="004079C5" w:rsidP="004079C5">
            <w:r>
              <w:rPr>
                <w:b/>
                <w:bCs/>
                <w:highlight w:val="green"/>
              </w:rPr>
              <w:t>Agreement</w:t>
            </w:r>
          </w:p>
          <w:p w14:paraId="15C892EC" w14:textId="77777777" w:rsidR="004079C5" w:rsidRPr="00585983" w:rsidRDefault="004079C5" w:rsidP="004079C5">
            <w:r>
              <w:t>RAN1 will continue discussions o</w:t>
            </w:r>
            <w:r w:rsidRPr="00585983">
              <w:t xml:space="preserve">n what enhancements to LPP, </w:t>
            </w:r>
            <w:proofErr w:type="spellStart"/>
            <w:r w:rsidRPr="00585983">
              <w:t>NRPPa</w:t>
            </w:r>
            <w:proofErr w:type="spellEnd"/>
            <w:r w:rsidRPr="00585983">
              <w:t xml:space="preserve">, and/or RAN </w:t>
            </w:r>
            <w:proofErr w:type="spellStart"/>
            <w:r w:rsidRPr="00585983">
              <w:t>signaling</w:t>
            </w:r>
            <w:proofErr w:type="spellEnd"/>
            <w:r w:rsidRPr="00585983">
              <w:t xml:space="preserve"> are necessary to support simultaneous measurements of the same DL-PRS for multiple UEs, including a target UE and a PRU; and to support simultaneous transmission of SRS for multiple UEs, including a target UE and a PRU. </w:t>
            </w:r>
          </w:p>
          <w:p w14:paraId="4AB9258D" w14:textId="77777777" w:rsidR="004079C5" w:rsidRPr="00585983" w:rsidRDefault="004079C5" w:rsidP="004079C5">
            <w:r w:rsidRPr="00585983">
              <w:t>RAN1 will include the outcome in an LS to SA2 and RAN2, and cc RAN3.</w:t>
            </w:r>
          </w:p>
          <w:p w14:paraId="7883AF90" w14:textId="1C62082B" w:rsidR="004079C5" w:rsidRPr="004079C5" w:rsidRDefault="004079C5" w:rsidP="00585983">
            <w:pPr>
              <w:rPr>
                <w:rFonts w:eastAsiaTheme="minorEastAsia"/>
                <w:lang w:eastAsia="zh-CN"/>
              </w:rPr>
            </w:pPr>
            <w:r w:rsidRPr="00585983">
              <w:rPr>
                <w:rFonts w:hint="eastAsia"/>
              </w:rPr>
              <w:t>N</w:t>
            </w:r>
            <w:r w:rsidRPr="00585983">
              <w:t>ote: Enhancements might or might not have RAN1 specification impact.</w:t>
            </w:r>
          </w:p>
        </w:tc>
      </w:tr>
    </w:tbl>
    <w:p w14:paraId="48F221B6" w14:textId="6AFDF796" w:rsidR="004079C5" w:rsidRPr="004079C5" w:rsidRDefault="004079C5" w:rsidP="004079C5">
      <w:pPr>
        <w:pStyle w:val="a5"/>
        <w:spacing w:line="260" w:lineRule="exact"/>
        <w:rPr>
          <w:rFonts w:eastAsiaTheme="minorEastAsia"/>
          <w:lang w:eastAsia="zh-CN"/>
        </w:rPr>
      </w:pPr>
      <w:r>
        <w:rPr>
          <w:rFonts w:eastAsiaTheme="minorEastAsia"/>
          <w:lang w:eastAsia="zh-CN"/>
        </w:rPr>
        <w:t xml:space="preserve">In the last meeting, we agree to </w:t>
      </w:r>
      <w:r>
        <w:t>continue discussi</w:t>
      </w:r>
      <w:r w:rsidRPr="00585983">
        <w:t xml:space="preserve">ons on what enhancements to LPP, </w:t>
      </w:r>
      <w:proofErr w:type="spellStart"/>
      <w:r w:rsidRPr="00585983">
        <w:t>NRPPa</w:t>
      </w:r>
      <w:proofErr w:type="spellEnd"/>
      <w:r w:rsidRPr="00585983">
        <w:t xml:space="preserve">, and/or RAN </w:t>
      </w:r>
      <w:proofErr w:type="spellStart"/>
      <w:r w:rsidRPr="00585983">
        <w:t>signaling</w:t>
      </w:r>
      <w:proofErr w:type="spellEnd"/>
      <w:r w:rsidRPr="00585983">
        <w:t xml:space="preserve"> </w:t>
      </w:r>
      <w:r w:rsidR="00585983" w:rsidRPr="00585983">
        <w:t>is</w:t>
      </w:r>
      <w:r w:rsidRPr="00585983">
        <w:t xml:space="preserve"> necessary to support simultaneous measurements. In this section, we provide our view </w:t>
      </w:r>
      <w:r w:rsidR="003B5BD1">
        <w:t>on</w:t>
      </w:r>
      <w:r w:rsidRPr="00585983">
        <w:t xml:space="preserve"> the section.</w:t>
      </w:r>
    </w:p>
    <w:p w14:paraId="6207A9CF" w14:textId="1587EE38" w:rsidR="004079C5" w:rsidRPr="00614ED9" w:rsidRDefault="00585983" w:rsidP="00585983">
      <w:pPr>
        <w:pStyle w:val="a4"/>
        <w:ind w:leftChars="0" w:left="102" w:rightChars="0" w:right="102"/>
        <w:outlineLvl w:val="1"/>
        <w:rPr>
          <w:rFonts w:ascii="Arial" w:hAnsi="Arial" w:cs="Arial"/>
          <w:b w:val="0"/>
          <w:lang w:eastAsia="zh-CN"/>
        </w:rPr>
      </w:pPr>
      <w:r w:rsidRPr="00614ED9">
        <w:rPr>
          <w:rFonts w:ascii="Arial" w:eastAsiaTheme="minorEastAsia" w:hAnsi="Arial" w:cs="Arial"/>
          <w:b w:val="0"/>
          <w:lang w:eastAsia="zh-CN"/>
        </w:rPr>
        <w:t xml:space="preserve">4.1 </w:t>
      </w:r>
      <w:r w:rsidR="004079C5" w:rsidRPr="00614ED9">
        <w:rPr>
          <w:rFonts w:ascii="Arial" w:hAnsi="Arial" w:cs="Arial"/>
          <w:b w:val="0"/>
          <w:lang w:eastAsia="zh-CN"/>
        </w:rPr>
        <w:t>DL simultaneous measurement</w:t>
      </w:r>
    </w:p>
    <w:p w14:paraId="40D3C3A0" w14:textId="77E013FD" w:rsidR="004079C5" w:rsidRDefault="004079C5" w:rsidP="003B5BD1">
      <w:pPr>
        <w:spacing w:after="120" w:line="260" w:lineRule="exact"/>
        <w:jc w:val="both"/>
        <w:rPr>
          <w:lang w:eastAsia="zh-CN"/>
        </w:rPr>
      </w:pPr>
      <w:r>
        <w:rPr>
          <w:lang w:eastAsia="zh-CN"/>
        </w:rPr>
        <w:t>I</w:t>
      </w:r>
      <w:r>
        <w:rPr>
          <w:rFonts w:hint="eastAsia"/>
          <w:lang w:eastAsia="zh-CN"/>
        </w:rPr>
        <w:t>n</w:t>
      </w:r>
      <w:r>
        <w:t xml:space="preserve"> R</w:t>
      </w:r>
      <w:r>
        <w:rPr>
          <w:rFonts w:hint="eastAsia"/>
          <w:lang w:eastAsia="zh-CN"/>
        </w:rPr>
        <w:t>el-</w:t>
      </w:r>
      <w:r>
        <w:t>17</w:t>
      </w:r>
      <w:r>
        <w:rPr>
          <w:rFonts w:hint="eastAsia"/>
          <w:lang w:eastAsia="zh-CN"/>
        </w:rPr>
        <w:t>,</w:t>
      </w:r>
      <w:r>
        <w:rPr>
          <w:lang w:eastAsia="zh-CN"/>
        </w:rPr>
        <w:t xml:space="preserve"> multiple instances </w:t>
      </w:r>
      <w:r w:rsidR="00585983">
        <w:rPr>
          <w:lang w:eastAsia="zh-CN"/>
        </w:rPr>
        <w:t xml:space="preserve">of </w:t>
      </w:r>
      <w:r>
        <w:rPr>
          <w:lang w:eastAsia="zh-CN"/>
        </w:rPr>
        <w:t>reporting and scheduled location time are agreed to introduce for the related issue.</w:t>
      </w:r>
    </w:p>
    <w:tbl>
      <w:tblPr>
        <w:tblStyle w:val="af6"/>
        <w:tblW w:w="0" w:type="auto"/>
        <w:tblLook w:val="04A0" w:firstRow="1" w:lastRow="0" w:firstColumn="1" w:lastColumn="0" w:noHBand="0" w:noVBand="1"/>
      </w:tblPr>
      <w:tblGrid>
        <w:gridCol w:w="9060"/>
      </w:tblGrid>
      <w:tr w:rsidR="004079C5" w14:paraId="4E2770B6" w14:textId="77777777" w:rsidTr="004079C5">
        <w:tc>
          <w:tcPr>
            <w:tcW w:w="9060" w:type="dxa"/>
          </w:tcPr>
          <w:p w14:paraId="0ADF08E0" w14:textId="77777777" w:rsidR="004079C5" w:rsidRPr="004079C5" w:rsidRDefault="004079C5" w:rsidP="004079C5">
            <w:pPr>
              <w:ind w:left="1440" w:hanging="1440"/>
              <w:rPr>
                <w:szCs w:val="20"/>
              </w:rPr>
            </w:pPr>
            <w:r w:rsidRPr="004079C5">
              <w:rPr>
                <w:szCs w:val="20"/>
                <w:highlight w:val="green"/>
              </w:rPr>
              <w:t>Agreement:</w:t>
            </w:r>
          </w:p>
          <w:p w14:paraId="29643DB6" w14:textId="77777777" w:rsidR="004079C5" w:rsidRPr="004079C5" w:rsidRDefault="004079C5" w:rsidP="004079C5">
            <w:pPr>
              <w:pStyle w:val="af9"/>
              <w:spacing w:line="259" w:lineRule="auto"/>
              <w:ind w:firstLine="400"/>
              <w:contextualSpacing/>
              <w:rPr>
                <w:rFonts w:ascii="Times New Roman" w:hAnsi="Times New Roman"/>
                <w:sz w:val="20"/>
                <w:szCs w:val="20"/>
              </w:rPr>
            </w:pPr>
            <w:r w:rsidRPr="004079C5">
              <w:rPr>
                <w:rFonts w:ascii="Times New Roman" w:hAnsi="Times New Roman"/>
                <w:sz w:val="20"/>
                <w:szCs w:val="20"/>
              </w:rPr>
              <w:t>Support enabling</w:t>
            </w:r>
          </w:p>
          <w:p w14:paraId="05A03BC6" w14:textId="77777777" w:rsidR="004079C5" w:rsidRPr="004079C5" w:rsidRDefault="004079C5" w:rsidP="004079C5">
            <w:pPr>
              <w:pStyle w:val="af9"/>
              <w:numPr>
                <w:ilvl w:val="0"/>
                <w:numId w:val="45"/>
              </w:numPr>
              <w:spacing w:line="259" w:lineRule="auto"/>
              <w:ind w:firstLine="400"/>
              <w:contextualSpacing/>
              <w:rPr>
                <w:rFonts w:ascii="Times New Roman" w:hAnsi="Times New Roman"/>
                <w:sz w:val="20"/>
                <w:szCs w:val="20"/>
              </w:rPr>
            </w:pPr>
            <w:r w:rsidRPr="004079C5">
              <w:rPr>
                <w:rFonts w:ascii="Times New Roman" w:hAnsi="Times New Roman"/>
                <w:sz w:val="20"/>
                <w:szCs w:val="20"/>
              </w:rPr>
              <w:t xml:space="preserve">A UE to report one or more measurement instances (of RSTD, DL RSRP, and/or UE Rx-Tx time difference measurements) in a single measurement report to LMF for UE-assisted positioning, and </w:t>
            </w:r>
          </w:p>
          <w:p w14:paraId="6F21C76F" w14:textId="77777777" w:rsidR="004079C5" w:rsidRPr="004079C5" w:rsidRDefault="004079C5" w:rsidP="004079C5">
            <w:pPr>
              <w:pStyle w:val="af9"/>
              <w:numPr>
                <w:ilvl w:val="0"/>
                <w:numId w:val="45"/>
              </w:numPr>
              <w:spacing w:line="259" w:lineRule="auto"/>
              <w:ind w:firstLine="400"/>
              <w:contextualSpacing/>
              <w:rPr>
                <w:rFonts w:ascii="Times New Roman" w:hAnsi="Times New Roman"/>
                <w:sz w:val="20"/>
                <w:szCs w:val="20"/>
              </w:rPr>
            </w:pPr>
            <w:r w:rsidRPr="004079C5">
              <w:rPr>
                <w:rFonts w:ascii="Times New Roman" w:hAnsi="Times New Roman"/>
                <w:sz w:val="20"/>
                <w:szCs w:val="20"/>
              </w:rPr>
              <w:t xml:space="preserve">A TRP to report one or more measurement instances (of RTOA, UL RSRP, and/or </w:t>
            </w:r>
            <w:proofErr w:type="spellStart"/>
            <w:r w:rsidRPr="004079C5">
              <w:rPr>
                <w:rFonts w:ascii="Times New Roman" w:hAnsi="Times New Roman"/>
                <w:sz w:val="20"/>
                <w:szCs w:val="20"/>
              </w:rPr>
              <w:t>gNB</w:t>
            </w:r>
            <w:proofErr w:type="spellEnd"/>
            <w:r w:rsidRPr="004079C5">
              <w:rPr>
                <w:rFonts w:ascii="Times New Roman" w:hAnsi="Times New Roman"/>
                <w:sz w:val="20"/>
                <w:szCs w:val="20"/>
              </w:rPr>
              <w:t xml:space="preserve"> Rx-Tx time difference measurements) in a single measurement report to LMF, and</w:t>
            </w:r>
          </w:p>
          <w:p w14:paraId="7DECE97A" w14:textId="77777777" w:rsidR="004079C5" w:rsidRPr="004079C5" w:rsidRDefault="004079C5" w:rsidP="004079C5">
            <w:pPr>
              <w:pStyle w:val="af9"/>
              <w:numPr>
                <w:ilvl w:val="0"/>
                <w:numId w:val="45"/>
              </w:numPr>
              <w:spacing w:line="259" w:lineRule="auto"/>
              <w:ind w:firstLine="400"/>
              <w:contextualSpacing/>
              <w:rPr>
                <w:rFonts w:ascii="Times New Roman" w:hAnsi="Times New Roman"/>
                <w:sz w:val="20"/>
                <w:szCs w:val="20"/>
              </w:rPr>
            </w:pPr>
            <w:r w:rsidRPr="004079C5">
              <w:rPr>
                <w:rFonts w:ascii="Times New Roman" w:hAnsi="Times New Roman"/>
                <w:sz w:val="20"/>
                <w:szCs w:val="20"/>
              </w:rPr>
              <w:t>Each measurement instance is reported with its own timestamp</w:t>
            </w:r>
          </w:p>
          <w:p w14:paraId="04C5ECC7" w14:textId="77777777" w:rsidR="004079C5" w:rsidRPr="004079C5" w:rsidRDefault="004079C5" w:rsidP="004079C5">
            <w:pPr>
              <w:pStyle w:val="af9"/>
              <w:numPr>
                <w:ilvl w:val="1"/>
                <w:numId w:val="45"/>
              </w:numPr>
              <w:spacing w:line="259" w:lineRule="auto"/>
              <w:ind w:left="1620" w:firstLineChars="0"/>
              <w:contextualSpacing/>
              <w:rPr>
                <w:rFonts w:ascii="Times New Roman" w:hAnsi="Times New Roman"/>
                <w:sz w:val="20"/>
                <w:szCs w:val="20"/>
              </w:rPr>
            </w:pPr>
            <w:r w:rsidRPr="004079C5">
              <w:rPr>
                <w:rFonts w:ascii="Times New Roman" w:hAnsi="Times New Roman"/>
                <w:sz w:val="20"/>
                <w:szCs w:val="20"/>
              </w:rPr>
              <w:t>FFS: The measurement instances are within a [configured] measurement time window</w:t>
            </w:r>
          </w:p>
          <w:p w14:paraId="45814273" w14:textId="77777777" w:rsidR="004079C5" w:rsidRPr="004079C5" w:rsidRDefault="004079C5" w:rsidP="004079C5">
            <w:pPr>
              <w:kinsoku w:val="0"/>
              <w:spacing w:line="220" w:lineRule="exact"/>
              <w:rPr>
                <w:b/>
                <w:szCs w:val="20"/>
                <w:highlight w:val="green"/>
              </w:rPr>
            </w:pPr>
          </w:p>
          <w:p w14:paraId="5A1BD533" w14:textId="40EFAB09" w:rsidR="004079C5" w:rsidRPr="00105F3A" w:rsidRDefault="004079C5" w:rsidP="004079C5">
            <w:pPr>
              <w:kinsoku w:val="0"/>
              <w:spacing w:line="220" w:lineRule="exact"/>
              <w:rPr>
                <w:b/>
                <w:szCs w:val="20"/>
                <w:highlight w:val="green"/>
              </w:rPr>
            </w:pPr>
            <w:r w:rsidRPr="004079C5">
              <w:rPr>
                <w:b/>
                <w:szCs w:val="20"/>
                <w:highlight w:val="green"/>
              </w:rPr>
              <w:t>Agreement</w:t>
            </w:r>
          </w:p>
          <w:p w14:paraId="78CEF29F" w14:textId="77777777" w:rsidR="004079C5" w:rsidRPr="00105F3A" w:rsidRDefault="004079C5" w:rsidP="004079C5">
            <w:pPr>
              <w:numPr>
                <w:ilvl w:val="0"/>
                <w:numId w:val="43"/>
              </w:numPr>
              <w:kinsoku w:val="0"/>
              <w:spacing w:line="220" w:lineRule="exact"/>
              <w:rPr>
                <w:szCs w:val="20"/>
              </w:rPr>
            </w:pPr>
            <w:r w:rsidRPr="00105F3A">
              <w:rPr>
                <w:szCs w:val="20"/>
              </w:rPr>
              <w:t>Support up to 32 measurement instances in a single measurement report.</w:t>
            </w:r>
          </w:p>
          <w:p w14:paraId="5A035D84" w14:textId="710C9826" w:rsidR="004079C5" w:rsidRPr="004079C5" w:rsidRDefault="004079C5" w:rsidP="004079C5">
            <w:pPr>
              <w:numPr>
                <w:ilvl w:val="0"/>
                <w:numId w:val="43"/>
              </w:numPr>
              <w:kinsoku w:val="0"/>
              <w:spacing w:line="220" w:lineRule="exact"/>
              <w:rPr>
                <w:szCs w:val="20"/>
              </w:rPr>
            </w:pPr>
            <w:r w:rsidRPr="00105F3A">
              <w:rPr>
                <w:szCs w:val="20"/>
              </w:rPr>
              <w:t>Inform RAN2/RAN3 on RAN1’s decision</w:t>
            </w:r>
          </w:p>
        </w:tc>
      </w:tr>
    </w:tbl>
    <w:p w14:paraId="188E5378" w14:textId="2C1015B4" w:rsidR="004079C5" w:rsidRPr="004079C5" w:rsidRDefault="00585983" w:rsidP="003B5BD1">
      <w:pPr>
        <w:spacing w:after="120" w:line="260" w:lineRule="exact"/>
        <w:jc w:val="both"/>
        <w:rPr>
          <w:lang w:eastAsia="zh-CN"/>
        </w:rPr>
      </w:pPr>
      <w:r>
        <w:rPr>
          <w:lang w:eastAsia="zh-CN"/>
        </w:rPr>
        <w:t>That is</w:t>
      </w:r>
      <w:r w:rsidR="004079C5" w:rsidRPr="004079C5">
        <w:rPr>
          <w:lang w:eastAsia="zh-CN"/>
        </w:rPr>
        <w:t xml:space="preserve">, the </w:t>
      </w:r>
      <w:r>
        <w:rPr>
          <w:lang w:eastAsia="zh-CN"/>
        </w:rPr>
        <w:t>s</w:t>
      </w:r>
      <w:r w:rsidR="004079C5" w:rsidRPr="004079C5">
        <w:rPr>
          <w:lang w:eastAsia="zh-CN"/>
        </w:rPr>
        <w:t>imultaneous measurement</w:t>
      </w:r>
      <w:r>
        <w:rPr>
          <w:lang w:eastAsia="zh-CN"/>
        </w:rPr>
        <w:t xml:space="preserve"> may be impacted by the</w:t>
      </w:r>
      <w:r w:rsidR="004079C5">
        <w:rPr>
          <w:lang w:eastAsia="zh-CN"/>
        </w:rPr>
        <w:t xml:space="preserve"> follow</w:t>
      </w:r>
      <w:r>
        <w:rPr>
          <w:lang w:eastAsia="zh-CN"/>
        </w:rPr>
        <w:t>ing</w:t>
      </w:r>
      <w:r w:rsidR="004079C5">
        <w:rPr>
          <w:lang w:eastAsia="zh-CN"/>
        </w:rPr>
        <w:t xml:space="preserve"> based on </w:t>
      </w:r>
      <w:r w:rsidR="00D01F4B">
        <w:rPr>
          <w:lang w:eastAsia="zh-CN"/>
        </w:rPr>
        <w:t xml:space="preserve">Figure </w:t>
      </w:r>
      <w:r w:rsidR="004079C5">
        <w:rPr>
          <w:lang w:eastAsia="zh-CN"/>
        </w:rPr>
        <w:t>1.</w:t>
      </w:r>
    </w:p>
    <w:p w14:paraId="1AB1952D" w14:textId="4C229E79" w:rsidR="004079C5" w:rsidRPr="004079C5" w:rsidRDefault="004079C5" w:rsidP="003B5BD1">
      <w:pPr>
        <w:spacing w:after="120" w:line="260" w:lineRule="exact"/>
        <w:jc w:val="both"/>
        <w:rPr>
          <w:lang w:eastAsia="zh-CN"/>
        </w:rPr>
      </w:pPr>
      <w:r w:rsidRPr="004079C5">
        <w:rPr>
          <w:lang w:eastAsia="zh-CN"/>
        </w:rPr>
        <w:t>Issue 1: The</w:t>
      </w:r>
      <w:r w:rsidR="003B5BD1">
        <w:rPr>
          <w:lang w:eastAsia="zh-CN"/>
        </w:rPr>
        <w:t xml:space="preserve"> different</w:t>
      </w:r>
      <w:r w:rsidRPr="004079C5">
        <w:rPr>
          <w:lang w:eastAsia="zh-CN"/>
        </w:rPr>
        <w:t xml:space="preserve"> start</w:t>
      </w:r>
      <w:r w:rsidR="00585983">
        <w:rPr>
          <w:lang w:eastAsia="zh-CN"/>
        </w:rPr>
        <w:t xml:space="preserve"> measurement</w:t>
      </w:r>
      <w:r>
        <w:rPr>
          <w:lang w:eastAsia="zh-CN"/>
        </w:rPr>
        <w:t xml:space="preserve"> time</w:t>
      </w:r>
      <w:r w:rsidR="003B5BD1">
        <w:rPr>
          <w:lang w:eastAsia="zh-CN"/>
        </w:rPr>
        <w:t>s</w:t>
      </w:r>
      <w:r w:rsidRPr="004079C5">
        <w:rPr>
          <w:lang w:eastAsia="zh-CN"/>
        </w:rPr>
        <w:t xml:space="preserve"> </w:t>
      </w:r>
      <w:r w:rsidR="003B5BD1">
        <w:rPr>
          <w:lang w:eastAsia="zh-CN"/>
        </w:rPr>
        <w:t>between</w:t>
      </w:r>
      <w:r w:rsidRPr="004079C5">
        <w:rPr>
          <w:lang w:eastAsia="zh-CN"/>
        </w:rPr>
        <w:t xml:space="preserve"> UE and PRU </w:t>
      </w:r>
      <w:r w:rsidR="003B5BD1">
        <w:rPr>
          <w:lang w:eastAsia="zh-CN"/>
        </w:rPr>
        <w:t>measurement</w:t>
      </w:r>
    </w:p>
    <w:p w14:paraId="05128327" w14:textId="6EA3BC83" w:rsidR="004079C5" w:rsidRPr="004079C5" w:rsidRDefault="004079C5" w:rsidP="003B5BD1">
      <w:pPr>
        <w:spacing w:after="120" w:line="260" w:lineRule="exact"/>
        <w:jc w:val="both"/>
        <w:rPr>
          <w:lang w:eastAsia="zh-CN"/>
        </w:rPr>
      </w:pPr>
      <w:r w:rsidRPr="004079C5">
        <w:rPr>
          <w:lang w:eastAsia="zh-CN"/>
        </w:rPr>
        <w:t xml:space="preserve">Issue 2: The </w:t>
      </w:r>
      <w:r w:rsidR="003B5BD1">
        <w:rPr>
          <w:lang w:eastAsia="zh-CN"/>
        </w:rPr>
        <w:t xml:space="preserve">different </w:t>
      </w:r>
      <w:r w:rsidRPr="004079C5">
        <w:rPr>
          <w:lang w:eastAsia="zh-CN"/>
        </w:rPr>
        <w:t>start</w:t>
      </w:r>
      <w:r w:rsidR="00585983">
        <w:rPr>
          <w:lang w:eastAsia="zh-CN"/>
        </w:rPr>
        <w:t xml:space="preserve"> measurement</w:t>
      </w:r>
      <w:r>
        <w:rPr>
          <w:lang w:eastAsia="zh-CN"/>
        </w:rPr>
        <w:t xml:space="preserve"> </w:t>
      </w:r>
      <w:r w:rsidRPr="004079C5">
        <w:rPr>
          <w:lang w:eastAsia="zh-CN"/>
        </w:rPr>
        <w:t>instance</w:t>
      </w:r>
      <w:r w:rsidR="003B5BD1">
        <w:rPr>
          <w:lang w:eastAsia="zh-CN"/>
        </w:rPr>
        <w:t>s</w:t>
      </w:r>
      <w:r>
        <w:rPr>
          <w:lang w:eastAsia="zh-CN"/>
        </w:rPr>
        <w:t xml:space="preserve"> and </w:t>
      </w:r>
      <w:r w:rsidR="00F223C8">
        <w:rPr>
          <w:lang w:eastAsia="zh-CN"/>
        </w:rPr>
        <w:t xml:space="preserve">the </w:t>
      </w:r>
      <w:r w:rsidRPr="004079C5">
        <w:rPr>
          <w:lang w:eastAsia="zh-CN"/>
        </w:rPr>
        <w:t>number</w:t>
      </w:r>
      <w:r w:rsidR="00F223C8">
        <w:rPr>
          <w:lang w:eastAsia="zh-CN"/>
        </w:rPr>
        <w:t xml:space="preserve"> of measurement instances within a report</w:t>
      </w:r>
      <w:r w:rsidR="003B5BD1">
        <w:rPr>
          <w:lang w:eastAsia="zh-CN"/>
        </w:rPr>
        <w:t>ing</w:t>
      </w:r>
      <w:r w:rsidRPr="004079C5">
        <w:rPr>
          <w:lang w:eastAsia="zh-CN"/>
        </w:rPr>
        <w:t xml:space="preserve"> </w:t>
      </w:r>
      <w:r w:rsidR="003B5BD1">
        <w:rPr>
          <w:lang w:eastAsia="zh-CN"/>
        </w:rPr>
        <w:t>periodicity between</w:t>
      </w:r>
      <w:r w:rsidR="003B5BD1" w:rsidRPr="004079C5">
        <w:rPr>
          <w:lang w:eastAsia="zh-CN"/>
        </w:rPr>
        <w:t xml:space="preserve"> UE and PRU </w:t>
      </w:r>
      <w:r w:rsidR="003B5BD1">
        <w:rPr>
          <w:lang w:eastAsia="zh-CN"/>
        </w:rPr>
        <w:t>measurement</w:t>
      </w:r>
    </w:p>
    <w:p w14:paraId="32348D1A" w14:textId="063EBC6D" w:rsidR="004079C5" w:rsidRDefault="00105F3A" w:rsidP="004079C5">
      <w:pPr>
        <w:pStyle w:val="a5"/>
      </w:pPr>
      <w:r>
        <w:object w:dxaOrig="15645" w:dyaOrig="4395" w14:anchorId="16175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29.6pt" o:ole="">
            <v:imagedata r:id="rId8" o:title=""/>
          </v:shape>
          <o:OLEObject Type="Embed" ProgID="Visio.Drawing.15" ShapeID="_x0000_i1025" DrawAspect="Content" ObjectID="_1742397571" r:id="rId9"/>
        </w:object>
      </w:r>
    </w:p>
    <w:p w14:paraId="7A9A8EA1" w14:textId="12EEE9AC" w:rsidR="004079C5" w:rsidRDefault="004079C5" w:rsidP="004079C5">
      <w:pPr>
        <w:pStyle w:val="a5"/>
        <w:jc w:val="center"/>
        <w:rPr>
          <w:rFonts w:eastAsiaTheme="minorEastAsia"/>
          <w:b/>
          <w:bCs/>
          <w:lang w:eastAsia="zh-CN"/>
        </w:rPr>
      </w:pPr>
      <w:r w:rsidRPr="004079C5">
        <w:rPr>
          <w:rFonts w:eastAsiaTheme="minorEastAsia"/>
          <w:b/>
          <w:bCs/>
          <w:lang w:eastAsia="zh-CN"/>
        </w:rPr>
        <w:t>Figure 1: the misalignment of measurement instance of PRU and UE 1</w:t>
      </w:r>
    </w:p>
    <w:p w14:paraId="7287203B" w14:textId="2716E80A" w:rsidR="004079C5" w:rsidRPr="004079C5" w:rsidRDefault="004079C5" w:rsidP="003B5BD1">
      <w:pPr>
        <w:spacing w:after="120" w:line="260" w:lineRule="exact"/>
        <w:jc w:val="both"/>
        <w:rPr>
          <w:lang w:eastAsia="zh-CN"/>
        </w:rPr>
      </w:pPr>
      <w:r w:rsidRPr="004079C5">
        <w:rPr>
          <w:lang w:eastAsia="zh-CN"/>
        </w:rPr>
        <w:t>Based on the above analysis, with different start time</w:t>
      </w:r>
      <w:r>
        <w:rPr>
          <w:lang w:eastAsia="zh-CN"/>
        </w:rPr>
        <w:t>s</w:t>
      </w:r>
      <w:r w:rsidRPr="004079C5">
        <w:rPr>
          <w:lang w:eastAsia="zh-CN"/>
        </w:rPr>
        <w:t xml:space="preserve"> </w:t>
      </w:r>
      <w:r w:rsidR="001624E4">
        <w:rPr>
          <w:lang w:eastAsia="zh-CN"/>
        </w:rPr>
        <w:t>or</w:t>
      </w:r>
      <w:r w:rsidRPr="004079C5">
        <w:rPr>
          <w:lang w:eastAsia="zh-CN"/>
        </w:rPr>
        <w:t xml:space="preserve"> start instance</w:t>
      </w:r>
      <w:r>
        <w:rPr>
          <w:lang w:eastAsia="zh-CN"/>
        </w:rPr>
        <w:t>s</w:t>
      </w:r>
      <w:r w:rsidRPr="004079C5">
        <w:rPr>
          <w:lang w:eastAsia="zh-CN"/>
        </w:rPr>
        <w:t xml:space="preserve">, the multiple UE </w:t>
      </w:r>
      <w:r w:rsidR="001624E4">
        <w:rPr>
          <w:lang w:eastAsia="zh-CN"/>
        </w:rPr>
        <w:t>may</w:t>
      </w:r>
      <w:r w:rsidRPr="004079C5">
        <w:rPr>
          <w:lang w:eastAsia="zh-CN"/>
        </w:rPr>
        <w:t xml:space="preserve"> perform the measurement </w:t>
      </w:r>
      <w:r w:rsidR="001624E4">
        <w:rPr>
          <w:lang w:eastAsia="zh-CN"/>
        </w:rPr>
        <w:t xml:space="preserve">at </w:t>
      </w:r>
      <w:r w:rsidRPr="004079C5">
        <w:rPr>
          <w:lang w:eastAsia="zh-CN"/>
        </w:rPr>
        <w:t>different time</w:t>
      </w:r>
      <w:r>
        <w:rPr>
          <w:lang w:eastAsia="zh-CN"/>
        </w:rPr>
        <w:t>s</w:t>
      </w:r>
      <w:r w:rsidRPr="004079C5">
        <w:rPr>
          <w:lang w:eastAsia="zh-CN"/>
        </w:rPr>
        <w:t xml:space="preserve"> even </w:t>
      </w:r>
      <w:r>
        <w:rPr>
          <w:lang w:eastAsia="zh-CN"/>
        </w:rPr>
        <w:t xml:space="preserve">if </w:t>
      </w:r>
      <w:r w:rsidRPr="004079C5">
        <w:rPr>
          <w:lang w:eastAsia="zh-CN"/>
        </w:rPr>
        <w:t xml:space="preserve">MR periodicity is </w:t>
      </w:r>
      <w:r>
        <w:rPr>
          <w:lang w:eastAsia="zh-CN"/>
        </w:rPr>
        <w:t xml:space="preserve">the </w:t>
      </w:r>
      <w:r w:rsidRPr="004079C5">
        <w:rPr>
          <w:lang w:eastAsia="zh-CN"/>
        </w:rPr>
        <w:t>same</w:t>
      </w:r>
      <w:r>
        <w:rPr>
          <w:lang w:eastAsia="zh-CN"/>
        </w:rPr>
        <w:t>.</w:t>
      </w:r>
    </w:p>
    <w:tbl>
      <w:tblPr>
        <w:tblStyle w:val="af6"/>
        <w:tblW w:w="0" w:type="auto"/>
        <w:tblLook w:val="04A0" w:firstRow="1" w:lastRow="0" w:firstColumn="1" w:lastColumn="0" w:noHBand="0" w:noVBand="1"/>
      </w:tblPr>
      <w:tblGrid>
        <w:gridCol w:w="9060"/>
      </w:tblGrid>
      <w:tr w:rsidR="004079C5" w14:paraId="217BF033" w14:textId="77777777" w:rsidTr="004079C5">
        <w:tc>
          <w:tcPr>
            <w:tcW w:w="9060" w:type="dxa"/>
          </w:tcPr>
          <w:p w14:paraId="2ABAA2B7" w14:textId="77777777" w:rsidR="004079C5" w:rsidRPr="004079C5" w:rsidRDefault="004079C5" w:rsidP="004079C5">
            <w:pPr>
              <w:rPr>
                <w:iCs/>
                <w:szCs w:val="20"/>
              </w:rPr>
            </w:pPr>
            <w:r w:rsidRPr="004079C5">
              <w:rPr>
                <w:iCs/>
                <w:szCs w:val="20"/>
                <w:highlight w:val="green"/>
              </w:rPr>
              <w:t>Agreement:</w:t>
            </w:r>
          </w:p>
          <w:p w14:paraId="550121EE" w14:textId="77777777" w:rsidR="004079C5" w:rsidRPr="00105F3A" w:rsidRDefault="004079C5" w:rsidP="004079C5">
            <w:pPr>
              <w:rPr>
                <w:iCs/>
                <w:szCs w:val="20"/>
              </w:rPr>
            </w:pPr>
            <w:r w:rsidRPr="00105F3A">
              <w:rPr>
                <w:iCs/>
                <w:szCs w:val="20"/>
              </w:rPr>
              <w:t>Consider the following options (both could be selected) until RAN1#106b-e</w:t>
            </w:r>
          </w:p>
          <w:p w14:paraId="277F88AF" w14:textId="77777777" w:rsidR="004079C5" w:rsidRPr="00105F3A" w:rsidRDefault="004079C5" w:rsidP="004079C5">
            <w:pPr>
              <w:pStyle w:val="24"/>
              <w:numPr>
                <w:ilvl w:val="0"/>
                <w:numId w:val="44"/>
              </w:numPr>
              <w:spacing w:line="256" w:lineRule="auto"/>
              <w:ind w:leftChars="0"/>
              <w:contextualSpacing/>
              <w:jc w:val="both"/>
              <w:rPr>
                <w:rFonts w:ascii="Times New Roman" w:eastAsia="宋体" w:hAnsi="Times New Roman" w:cs="Times New Roman"/>
                <w:iCs/>
                <w:sz w:val="20"/>
                <w:szCs w:val="20"/>
              </w:rPr>
            </w:pPr>
            <w:r w:rsidRPr="00105F3A">
              <w:rPr>
                <w:rFonts w:ascii="Times New Roman" w:eastAsia="宋体" w:hAnsi="Times New Roman" w:cs="Times New Roman"/>
                <w:iCs/>
                <w:sz w:val="20"/>
                <w:szCs w:val="20"/>
              </w:rPr>
              <w:t xml:space="preserve">Option 1: Support LMF to optionally indicate the measurement time window (MTW) for a UE for the measurement instances included in a measurement report. </w:t>
            </w:r>
          </w:p>
          <w:p w14:paraId="62AB5BDE" w14:textId="77777777" w:rsidR="004079C5" w:rsidRPr="004079C5" w:rsidRDefault="004079C5" w:rsidP="004079C5">
            <w:pPr>
              <w:pStyle w:val="24"/>
              <w:numPr>
                <w:ilvl w:val="0"/>
                <w:numId w:val="44"/>
              </w:numPr>
              <w:spacing w:line="256" w:lineRule="auto"/>
              <w:ind w:leftChars="0"/>
              <w:contextualSpacing/>
              <w:jc w:val="both"/>
              <w:rPr>
                <w:rFonts w:ascii="Times New Roman" w:eastAsia="宋体" w:hAnsi="Times New Roman" w:cs="Times New Roman"/>
                <w:iCs/>
                <w:sz w:val="20"/>
                <w:szCs w:val="20"/>
              </w:rPr>
            </w:pPr>
            <w:r w:rsidRPr="00105F3A">
              <w:rPr>
                <w:rFonts w:ascii="Times New Roman" w:eastAsia="宋体" w:hAnsi="Times New Roman" w:cs="Times New Roman"/>
                <w:iCs/>
                <w:sz w:val="20"/>
                <w:szCs w:val="20"/>
              </w:rPr>
              <w:t xml:space="preserve">Option 2: Support LMF to optionally indicate the measurement time window for a </w:t>
            </w:r>
            <w:proofErr w:type="spellStart"/>
            <w:r w:rsidRPr="00105F3A">
              <w:rPr>
                <w:rFonts w:ascii="Times New Roman" w:eastAsia="宋体" w:hAnsi="Times New Roman" w:cs="Times New Roman"/>
                <w:iCs/>
                <w:sz w:val="20"/>
                <w:szCs w:val="20"/>
              </w:rPr>
              <w:t>gNB</w:t>
            </w:r>
            <w:proofErr w:type="spellEnd"/>
            <w:r w:rsidRPr="00105F3A">
              <w:rPr>
                <w:rFonts w:ascii="Times New Roman" w:eastAsia="宋体" w:hAnsi="Times New Roman" w:cs="Times New Roman"/>
                <w:iCs/>
                <w:sz w:val="20"/>
                <w:szCs w:val="20"/>
              </w:rPr>
              <w:t xml:space="preserve"> for the measurement instances included in a measurement repo</w:t>
            </w:r>
            <w:r w:rsidRPr="004079C5">
              <w:rPr>
                <w:rFonts w:ascii="Times New Roman" w:eastAsia="宋体" w:hAnsi="Times New Roman" w:cs="Times New Roman"/>
                <w:iCs/>
                <w:sz w:val="20"/>
                <w:szCs w:val="20"/>
              </w:rPr>
              <w:t>rt.</w:t>
            </w:r>
          </w:p>
          <w:p w14:paraId="62F039A0" w14:textId="77777777" w:rsidR="004079C5" w:rsidRPr="004079C5" w:rsidRDefault="004079C5" w:rsidP="004079C5">
            <w:pPr>
              <w:pStyle w:val="24"/>
              <w:numPr>
                <w:ilvl w:val="0"/>
                <w:numId w:val="44"/>
              </w:numPr>
              <w:spacing w:line="256" w:lineRule="auto"/>
              <w:ind w:leftChars="0"/>
              <w:contextualSpacing/>
              <w:jc w:val="both"/>
              <w:rPr>
                <w:rFonts w:ascii="Times New Roman" w:eastAsia="宋体" w:hAnsi="Times New Roman" w:cs="Times New Roman"/>
                <w:iCs/>
                <w:sz w:val="20"/>
                <w:szCs w:val="20"/>
              </w:rPr>
            </w:pPr>
            <w:r w:rsidRPr="004079C5">
              <w:rPr>
                <w:rFonts w:ascii="Times New Roman" w:eastAsia="宋体" w:hAnsi="Times New Roman" w:cs="Times New Roman"/>
                <w:iCs/>
                <w:sz w:val="20"/>
                <w:szCs w:val="20"/>
              </w:rPr>
              <w:t>FFS: the details of the MTW configuration.</w:t>
            </w:r>
          </w:p>
          <w:p w14:paraId="10B59759" w14:textId="34DF9122" w:rsidR="004079C5" w:rsidRDefault="004079C5" w:rsidP="004079C5">
            <w:pPr>
              <w:pStyle w:val="a5"/>
              <w:rPr>
                <w:rFonts w:eastAsiaTheme="minorEastAsia"/>
                <w:lang w:eastAsia="zh-CN"/>
              </w:rPr>
            </w:pPr>
            <w:r w:rsidRPr="004079C5">
              <w:rPr>
                <w:rFonts w:eastAsia="宋体"/>
                <w:iCs/>
                <w:szCs w:val="20"/>
              </w:rPr>
              <w:t>Any requirements can be discussed by RAN4 after decision on the options is made</w:t>
            </w:r>
            <w:r>
              <w:rPr>
                <w:rFonts w:eastAsia="宋体"/>
                <w:iCs/>
              </w:rPr>
              <w:t>.</w:t>
            </w:r>
          </w:p>
        </w:tc>
      </w:tr>
    </w:tbl>
    <w:p w14:paraId="33050CA6" w14:textId="4B20BFAB" w:rsidR="001624E4" w:rsidRDefault="004079C5" w:rsidP="001624E4">
      <w:pPr>
        <w:pStyle w:val="a5"/>
        <w:spacing w:line="260" w:lineRule="exact"/>
        <w:rPr>
          <w:rFonts w:eastAsiaTheme="minorEastAsia"/>
          <w:lang w:eastAsia="zh-CN"/>
        </w:rPr>
      </w:pPr>
      <w:r>
        <w:rPr>
          <w:rFonts w:eastAsiaTheme="minorEastAsia"/>
          <w:lang w:eastAsia="zh-CN"/>
        </w:rPr>
        <w:t xml:space="preserve">To address the above issue, MTW is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RAN1 </w:t>
      </w:r>
      <w:r>
        <w:rPr>
          <w:rFonts w:eastAsiaTheme="minorEastAsia" w:hint="eastAsia"/>
          <w:lang w:eastAsia="zh-CN"/>
        </w:rPr>
        <w:t>in</w:t>
      </w:r>
      <w:r>
        <w:rPr>
          <w:rFonts w:eastAsiaTheme="minorEastAsia"/>
          <w:lang w:eastAsia="zh-CN"/>
        </w:rPr>
        <w:t xml:space="preserve"> R</w:t>
      </w:r>
      <w:r>
        <w:rPr>
          <w:rFonts w:eastAsiaTheme="minorEastAsia" w:hint="eastAsia"/>
          <w:lang w:eastAsia="zh-CN"/>
        </w:rPr>
        <w:t>el-</w:t>
      </w:r>
      <w:r>
        <w:rPr>
          <w:rFonts w:eastAsiaTheme="minorEastAsia"/>
          <w:lang w:eastAsia="zh-CN"/>
        </w:rPr>
        <w:t xml:space="preserve">17. </w:t>
      </w:r>
      <w:r w:rsidR="003B5BD1">
        <w:rPr>
          <w:rFonts w:eastAsiaTheme="minorEastAsia"/>
          <w:lang w:eastAsia="zh-CN"/>
        </w:rPr>
        <w:t>T</w:t>
      </w:r>
      <w:r>
        <w:rPr>
          <w:rFonts w:eastAsiaTheme="minorEastAsia"/>
          <w:lang w:eastAsia="zh-CN"/>
        </w:rPr>
        <w:t xml:space="preserve">he UE and PRU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sidR="001624E4">
        <w:rPr>
          <w:rFonts w:eastAsiaTheme="minorEastAsia"/>
          <w:lang w:eastAsia="zh-CN"/>
        </w:rPr>
        <w:t xml:space="preserve">with the same or related </w:t>
      </w:r>
      <w:r>
        <w:rPr>
          <w:rFonts w:eastAsiaTheme="minorEastAsia"/>
          <w:lang w:eastAsia="zh-CN"/>
        </w:rPr>
        <w:t xml:space="preserve">MTW to </w:t>
      </w:r>
      <w:r w:rsidR="001624E4">
        <w:rPr>
          <w:rFonts w:eastAsiaTheme="minorEastAsia"/>
          <w:lang w:eastAsia="zh-CN"/>
        </w:rPr>
        <w:t>perform measurement</w:t>
      </w:r>
      <w:r w:rsidR="003B5BD1">
        <w:rPr>
          <w:rFonts w:eastAsiaTheme="minorEastAsia"/>
          <w:lang w:eastAsia="zh-CN"/>
        </w:rPr>
        <w:t>s</w:t>
      </w:r>
      <w:r w:rsidR="001624E4">
        <w:rPr>
          <w:rFonts w:eastAsiaTheme="minorEastAsia"/>
          <w:lang w:eastAsia="zh-CN"/>
        </w:rPr>
        <w:t xml:space="preserve"> </w:t>
      </w:r>
      <w:r>
        <w:rPr>
          <w:rFonts w:eastAsiaTheme="minorEastAsia"/>
          <w:lang w:eastAsia="zh-CN"/>
        </w:rPr>
        <w:t>within the MTW.</w:t>
      </w:r>
      <w:r w:rsidR="003B5BD1">
        <w:rPr>
          <w:rFonts w:eastAsiaTheme="minorEastAsia"/>
          <w:lang w:eastAsia="zh-CN"/>
        </w:rPr>
        <w:t xml:space="preserve"> In addition,</w:t>
      </w:r>
      <w:r>
        <w:rPr>
          <w:rFonts w:eastAsiaTheme="minorEastAsia"/>
          <w:lang w:eastAsia="zh-CN"/>
        </w:rPr>
        <w:t xml:space="preserve"> </w:t>
      </w:r>
      <w:r w:rsidR="003B5BD1">
        <w:rPr>
          <w:rFonts w:eastAsiaTheme="minorEastAsia" w:hint="eastAsia"/>
          <w:lang w:eastAsia="zh-CN"/>
        </w:rPr>
        <w:t>to</w:t>
      </w:r>
      <w:r w:rsidR="003B5BD1">
        <w:rPr>
          <w:rFonts w:eastAsiaTheme="minorEastAsia"/>
          <w:lang w:eastAsia="zh-CN"/>
        </w:rPr>
        <w:t xml:space="preserve"> </w:t>
      </w:r>
      <w:r w:rsidR="003B5BD1">
        <w:rPr>
          <w:rFonts w:eastAsiaTheme="minorEastAsia" w:hint="eastAsia"/>
          <w:lang w:eastAsia="zh-CN"/>
        </w:rPr>
        <w:t>gu</w:t>
      </w:r>
      <w:r w:rsidR="003B5BD1">
        <w:rPr>
          <w:rFonts w:eastAsiaTheme="minorEastAsia"/>
          <w:lang w:eastAsia="zh-CN"/>
        </w:rPr>
        <w:t>ar</w:t>
      </w:r>
      <w:r w:rsidR="003B5BD1">
        <w:rPr>
          <w:rFonts w:eastAsiaTheme="minorEastAsia" w:hint="eastAsia"/>
          <w:lang w:eastAsia="zh-CN"/>
        </w:rPr>
        <w:t>antee</w:t>
      </w:r>
      <w:r w:rsidR="003B5BD1">
        <w:rPr>
          <w:rFonts w:eastAsiaTheme="minorEastAsia"/>
          <w:lang w:eastAsia="zh-CN"/>
        </w:rPr>
        <w:t xml:space="preserve"> simultaneous measurement between UE and PRU,</w:t>
      </w:r>
      <w:r w:rsidR="003B5BD1">
        <w:rPr>
          <w:rFonts w:eastAsiaTheme="minorEastAsia" w:hint="eastAsia"/>
          <w:lang w:eastAsia="zh-CN"/>
        </w:rPr>
        <w:t xml:space="preserve"> </w:t>
      </w:r>
      <w:r>
        <w:rPr>
          <w:rFonts w:eastAsiaTheme="minorEastAsia" w:hint="eastAsia"/>
          <w:lang w:eastAsia="zh-CN"/>
        </w:rPr>
        <w:t>the</w:t>
      </w:r>
      <w:r w:rsidR="001624E4">
        <w:rPr>
          <w:rFonts w:eastAsiaTheme="minorEastAsia"/>
          <w:lang w:eastAsia="zh-CN"/>
        </w:rPr>
        <w:t xml:space="preserve"> relationship</w:t>
      </w:r>
      <w:r w:rsidR="003B5BD1">
        <w:rPr>
          <w:rFonts w:eastAsiaTheme="minorEastAsia"/>
          <w:lang w:eastAsia="zh-CN"/>
        </w:rPr>
        <w:t xml:space="preserve"> between the MTWs of UE and PRU should be clarified</w:t>
      </w:r>
      <w:r w:rsidR="003B5BD1">
        <w:rPr>
          <w:rFonts w:eastAsiaTheme="minorEastAsia" w:hint="eastAsia"/>
          <w:lang w:eastAsia="zh-CN"/>
        </w:rPr>
        <w:t>, s</w:t>
      </w:r>
      <w:r w:rsidR="003B5BD1">
        <w:rPr>
          <w:rFonts w:eastAsiaTheme="minorEastAsia"/>
          <w:lang w:eastAsia="zh-CN"/>
        </w:rPr>
        <w:t>uch as</w:t>
      </w:r>
      <w:r w:rsidR="001624E4">
        <w:rPr>
          <w:rFonts w:eastAsiaTheme="minorEastAsia"/>
          <w:lang w:eastAsia="zh-CN"/>
        </w:rPr>
        <w:t xml:space="preserve"> </w:t>
      </w:r>
    </w:p>
    <w:p w14:paraId="126427AF" w14:textId="438753A7" w:rsidR="001624E4" w:rsidRDefault="004079C5" w:rsidP="001624E4">
      <w:pPr>
        <w:pStyle w:val="a5"/>
        <w:numPr>
          <w:ilvl w:val="0"/>
          <w:numId w:val="50"/>
        </w:numPr>
        <w:spacing w:line="260" w:lineRule="exact"/>
        <w:rPr>
          <w:rFonts w:eastAsiaTheme="minorEastAsia"/>
          <w:lang w:eastAsia="zh-CN"/>
        </w:rPr>
      </w:pPr>
      <w:r>
        <w:rPr>
          <w:rFonts w:eastAsiaTheme="minorEastAsia"/>
          <w:lang w:eastAsia="zh-CN"/>
        </w:rPr>
        <w:t xml:space="preserve">MTW </w:t>
      </w:r>
      <w:r w:rsidR="003B5BD1">
        <w:rPr>
          <w:rFonts w:eastAsiaTheme="minorEastAsia" w:hint="eastAsia"/>
          <w:lang w:eastAsia="zh-CN"/>
        </w:rPr>
        <w:t>length</w:t>
      </w:r>
      <w:r w:rsidR="003B5BD1">
        <w:rPr>
          <w:rFonts w:eastAsiaTheme="minorEastAsia"/>
          <w:lang w:eastAsia="zh-CN"/>
        </w:rPr>
        <w:t xml:space="preserve"> </w:t>
      </w:r>
      <w:r>
        <w:rPr>
          <w:rFonts w:eastAsiaTheme="minorEastAsia"/>
          <w:lang w:eastAsia="zh-CN"/>
        </w:rPr>
        <w:t xml:space="preserve">of UE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within</w:t>
      </w:r>
      <w:r>
        <w:rPr>
          <w:rFonts w:eastAsiaTheme="minorEastAsia"/>
          <w:lang w:eastAsia="zh-CN"/>
        </w:rPr>
        <w:t xml:space="preserve"> MTW</w:t>
      </w:r>
      <w:r w:rsidR="003B5BD1">
        <w:rPr>
          <w:rFonts w:eastAsiaTheme="minorEastAsia"/>
          <w:lang w:eastAsia="zh-CN"/>
        </w:rPr>
        <w:t xml:space="preserve"> </w:t>
      </w:r>
      <w:r w:rsidR="003B5BD1">
        <w:rPr>
          <w:rFonts w:eastAsiaTheme="minorEastAsia" w:hint="eastAsia"/>
          <w:lang w:eastAsia="zh-CN"/>
        </w:rPr>
        <w:t>length</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PRU </w:t>
      </w:r>
    </w:p>
    <w:p w14:paraId="083F54B5" w14:textId="3E1B033D" w:rsidR="004079C5" w:rsidRDefault="004079C5" w:rsidP="001624E4">
      <w:pPr>
        <w:pStyle w:val="a5"/>
        <w:numPr>
          <w:ilvl w:val="0"/>
          <w:numId w:val="50"/>
        </w:numPr>
        <w:spacing w:line="260" w:lineRule="exact"/>
        <w:rPr>
          <w:rFonts w:eastAsiaTheme="minorEastAsia"/>
          <w:lang w:eastAsia="zh-CN"/>
        </w:rPr>
      </w:pPr>
      <w:r>
        <w:rPr>
          <w:rFonts w:eastAsiaTheme="minorEastAsia"/>
          <w:lang w:eastAsia="zh-CN"/>
        </w:rPr>
        <w:t xml:space="preserve">MTW </w:t>
      </w:r>
      <w:r>
        <w:rPr>
          <w:rFonts w:eastAsiaTheme="minorEastAsia" w:hint="eastAsia"/>
          <w:lang w:eastAsia="zh-CN"/>
        </w:rPr>
        <w:t>periodicity</w:t>
      </w:r>
      <w:r>
        <w:rPr>
          <w:rFonts w:eastAsiaTheme="minorEastAsia"/>
          <w:lang w:eastAsia="zh-CN"/>
        </w:rPr>
        <w:t xml:space="preserve"> </w:t>
      </w:r>
      <w:r w:rsidR="00DF7393">
        <w:rPr>
          <w:rFonts w:eastAsiaTheme="minorEastAsia"/>
          <w:lang w:eastAsia="zh-CN"/>
        </w:rPr>
        <w:t xml:space="preserve">of UE </w:t>
      </w:r>
      <w:r>
        <w:rPr>
          <w:rFonts w:eastAsiaTheme="minorEastAsia"/>
          <w:lang w:eastAsia="zh-CN"/>
        </w:rPr>
        <w:t>shoul</w:t>
      </w:r>
      <w:r>
        <w:rPr>
          <w:rFonts w:eastAsiaTheme="minorEastAsia" w:hint="eastAsia"/>
          <w:lang w:eastAsia="zh-CN"/>
        </w:rPr>
        <w:t>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or equal </w:t>
      </w:r>
      <w:r>
        <w:rPr>
          <w:rFonts w:eastAsiaTheme="minorEastAsia" w:hint="eastAsia"/>
          <w:lang w:eastAsia="zh-CN"/>
        </w:rPr>
        <w:t>t</w:t>
      </w:r>
      <w:r>
        <w:rPr>
          <w:rFonts w:eastAsiaTheme="minorEastAsia"/>
          <w:lang w:eastAsia="zh-CN"/>
        </w:rPr>
        <w:t xml:space="preserve">o PRU </w:t>
      </w:r>
      <w:r>
        <w:rPr>
          <w:rFonts w:eastAsiaTheme="minorEastAsia" w:hint="eastAsia"/>
          <w:lang w:eastAsia="zh-CN"/>
        </w:rPr>
        <w:t>periodicity</w:t>
      </w:r>
      <w:r>
        <w:rPr>
          <w:rFonts w:eastAsiaTheme="minorEastAsia"/>
          <w:lang w:eastAsia="zh-CN"/>
        </w:rPr>
        <w:t>.</w:t>
      </w:r>
    </w:p>
    <w:p w14:paraId="5891D73A" w14:textId="72BA87EE" w:rsidR="004079C5" w:rsidRDefault="00105F3A" w:rsidP="004079C5">
      <w:pPr>
        <w:pStyle w:val="a5"/>
      </w:pPr>
      <w:r>
        <w:object w:dxaOrig="15645" w:dyaOrig="4395" w14:anchorId="6B439CC4">
          <v:shape id="_x0000_i1026" type="#_x0000_t75" style="width:453.6pt;height:129.6pt" o:ole="">
            <v:imagedata r:id="rId10" o:title=""/>
          </v:shape>
          <o:OLEObject Type="Embed" ProgID="Visio.Drawing.15" ShapeID="_x0000_i1026" DrawAspect="Content" ObjectID="_1742397572" r:id="rId11"/>
        </w:object>
      </w:r>
    </w:p>
    <w:p w14:paraId="7A4D13FF" w14:textId="09A6615E" w:rsidR="000D4CF1" w:rsidRDefault="000D4CF1" w:rsidP="000D4CF1">
      <w:pPr>
        <w:pStyle w:val="a5"/>
        <w:jc w:val="center"/>
        <w:rPr>
          <w:rFonts w:eastAsiaTheme="minorEastAsia"/>
          <w:b/>
          <w:bCs/>
          <w:lang w:eastAsia="zh-CN"/>
        </w:rPr>
      </w:pPr>
      <w:r w:rsidRPr="004079C5">
        <w:rPr>
          <w:rFonts w:eastAsiaTheme="minorEastAsia"/>
          <w:b/>
          <w:bCs/>
          <w:lang w:eastAsia="zh-CN"/>
        </w:rPr>
        <w:t xml:space="preserve">Figure </w:t>
      </w:r>
      <w:r>
        <w:rPr>
          <w:rFonts w:eastAsiaTheme="minorEastAsia"/>
          <w:b/>
          <w:bCs/>
          <w:lang w:eastAsia="zh-CN"/>
        </w:rPr>
        <w:t>2</w:t>
      </w:r>
      <w:r w:rsidRPr="004079C5">
        <w:rPr>
          <w:rFonts w:eastAsiaTheme="minorEastAsia"/>
          <w:b/>
          <w:bCs/>
          <w:lang w:eastAsia="zh-CN"/>
        </w:rPr>
        <w:t xml:space="preserve">: </w:t>
      </w:r>
      <w:r>
        <w:rPr>
          <w:rFonts w:eastAsiaTheme="minorEastAsia"/>
          <w:b/>
          <w:bCs/>
          <w:lang w:eastAsia="zh-CN"/>
        </w:rPr>
        <w:t>MTW</w:t>
      </w:r>
      <w:r w:rsidRPr="004079C5">
        <w:rPr>
          <w:rFonts w:eastAsiaTheme="minorEastAsia"/>
          <w:b/>
          <w:bCs/>
          <w:lang w:eastAsia="zh-CN"/>
        </w:rPr>
        <w:t xml:space="preserve"> of PRU and UE 1</w:t>
      </w:r>
    </w:p>
    <w:p w14:paraId="236E91DD" w14:textId="6FD772DD" w:rsidR="004079C5" w:rsidRDefault="003B5BD1" w:rsidP="003B5BD1">
      <w:pPr>
        <w:pStyle w:val="a5"/>
        <w:spacing w:line="260" w:lineRule="exact"/>
        <w:rPr>
          <w:rFonts w:eastAsiaTheme="minorEastAsia"/>
          <w:lang w:eastAsia="zh-CN"/>
        </w:rPr>
      </w:pPr>
      <w:r>
        <w:rPr>
          <w:rFonts w:eastAsiaTheme="minorEastAsia"/>
          <w:lang w:eastAsia="zh-CN"/>
        </w:rPr>
        <w:t>Therefore, w</w:t>
      </w:r>
      <w:r w:rsidR="004079C5">
        <w:rPr>
          <w:rFonts w:eastAsiaTheme="minorEastAsia"/>
          <w:lang w:eastAsia="zh-CN"/>
        </w:rPr>
        <w:t xml:space="preserve">ith the </w:t>
      </w:r>
      <w:proofErr w:type="gramStart"/>
      <w:r w:rsidR="004079C5">
        <w:rPr>
          <w:rFonts w:eastAsiaTheme="minorEastAsia"/>
          <w:lang w:eastAsia="zh-CN"/>
        </w:rPr>
        <w:t>MTW,  the</w:t>
      </w:r>
      <w:proofErr w:type="gramEnd"/>
      <w:r w:rsidR="004079C5">
        <w:rPr>
          <w:rFonts w:eastAsiaTheme="minorEastAsia"/>
          <w:lang w:eastAsia="zh-CN"/>
        </w:rPr>
        <w:t xml:space="preserve"> periodicity measurement can be performed simultaneously </w:t>
      </w:r>
      <w:r w:rsidR="004079C5" w:rsidRPr="004079C5">
        <w:rPr>
          <w:rFonts w:eastAsiaTheme="minorEastAsia"/>
          <w:lang w:eastAsia="zh-CN"/>
        </w:rPr>
        <w:t>for multiple UEs</w:t>
      </w:r>
      <w:r w:rsidR="004079C5">
        <w:rPr>
          <w:rFonts w:eastAsiaTheme="minorEastAsia"/>
          <w:lang w:eastAsia="zh-CN"/>
        </w:rPr>
        <w:t xml:space="preserve">. </w:t>
      </w:r>
    </w:p>
    <w:p w14:paraId="4D879F20" w14:textId="77777777" w:rsidR="004079C5" w:rsidRDefault="004079C5" w:rsidP="003B5BD1">
      <w:pPr>
        <w:widowControl w:val="0"/>
        <w:numPr>
          <w:ilvl w:val="0"/>
          <w:numId w:val="37"/>
        </w:numPr>
        <w:jc w:val="both"/>
        <w:rPr>
          <w:rFonts w:eastAsiaTheme="minorEastAsia"/>
          <w:lang w:eastAsia="zh-CN"/>
        </w:rPr>
      </w:pPr>
      <w:bookmarkStart w:id="8" w:name="_Hlk131695064"/>
    </w:p>
    <w:p w14:paraId="3A06CE8E" w14:textId="10898612"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 xml:space="preserve">An </w:t>
      </w:r>
      <w:proofErr w:type="gramStart"/>
      <w:r w:rsidRPr="004079C5">
        <w:rPr>
          <w:rFonts w:eastAsia="宋体"/>
          <w:b/>
          <w:i/>
          <w:szCs w:val="20"/>
          <w:lang w:eastAsia="zh-CN"/>
        </w:rPr>
        <w:t xml:space="preserve">MTW </w:t>
      </w:r>
      <w:r>
        <w:rPr>
          <w:rFonts w:eastAsia="宋体"/>
          <w:b/>
          <w:i/>
          <w:szCs w:val="20"/>
          <w:lang w:eastAsia="zh-CN"/>
        </w:rPr>
        <w:t xml:space="preserve"> can</w:t>
      </w:r>
      <w:proofErr w:type="gramEnd"/>
      <w:r>
        <w:rPr>
          <w:rFonts w:eastAsia="宋体"/>
          <w:b/>
          <w:i/>
          <w:szCs w:val="20"/>
          <w:lang w:eastAsia="zh-CN"/>
        </w:rPr>
        <w:t xml:space="preserve"> be configured to UE, the parameters of an MTW can include</w:t>
      </w:r>
    </w:p>
    <w:p w14:paraId="03D403B9" w14:textId="0D48693E" w:rsidR="004079C5" w:rsidRDefault="004079C5" w:rsidP="004079C5">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MTW length </w:t>
      </w:r>
    </w:p>
    <w:p w14:paraId="2DFA25FF" w14:textId="46D24F37" w:rsidR="004079C5" w:rsidRDefault="004079C5" w:rsidP="004079C5">
      <w:pPr>
        <w:numPr>
          <w:ilvl w:val="1"/>
          <w:numId w:val="11"/>
        </w:numPr>
        <w:spacing w:after="120" w:line="260" w:lineRule="exact"/>
        <w:jc w:val="both"/>
        <w:rPr>
          <w:rFonts w:eastAsia="宋体"/>
          <w:b/>
          <w:i/>
          <w:szCs w:val="20"/>
          <w:lang w:eastAsia="zh-CN"/>
        </w:rPr>
      </w:pPr>
      <w:r>
        <w:rPr>
          <w:rFonts w:eastAsia="宋体"/>
          <w:b/>
          <w:i/>
          <w:szCs w:val="20"/>
          <w:lang w:eastAsia="zh-CN"/>
        </w:rPr>
        <w:t>The start time and periodicity of MTW</w:t>
      </w:r>
    </w:p>
    <w:p w14:paraId="4AF4D8FF" w14:textId="77777777" w:rsidR="004079C5" w:rsidRPr="004079C5" w:rsidRDefault="004079C5" w:rsidP="003B5BD1">
      <w:pPr>
        <w:widowControl w:val="0"/>
        <w:numPr>
          <w:ilvl w:val="0"/>
          <w:numId w:val="37"/>
        </w:numPr>
        <w:jc w:val="both"/>
        <w:rPr>
          <w:rFonts w:eastAsiaTheme="minorEastAsia"/>
          <w:lang w:eastAsia="zh-CN"/>
        </w:rPr>
      </w:pPr>
    </w:p>
    <w:p w14:paraId="66F07E91" w14:textId="375E8E2F"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lastRenderedPageBreak/>
        <w:t xml:space="preserve">For target UE, the MTW </w:t>
      </w:r>
      <w:r w:rsidR="003B5BD1">
        <w:rPr>
          <w:rFonts w:eastAsia="宋体" w:hint="eastAsia"/>
          <w:b/>
          <w:i/>
          <w:szCs w:val="20"/>
          <w:lang w:eastAsia="zh-CN"/>
        </w:rPr>
        <w:t>length</w:t>
      </w:r>
      <w:r w:rsidR="003B5BD1">
        <w:rPr>
          <w:rFonts w:eastAsia="宋体"/>
          <w:b/>
          <w:i/>
          <w:szCs w:val="20"/>
          <w:lang w:eastAsia="zh-CN"/>
        </w:rPr>
        <w:t xml:space="preserve"> </w:t>
      </w:r>
      <w:r>
        <w:rPr>
          <w:rFonts w:eastAsia="宋体"/>
          <w:b/>
          <w:i/>
          <w:szCs w:val="20"/>
          <w:lang w:eastAsia="zh-CN"/>
        </w:rPr>
        <w:t xml:space="preserve">should be within the </w:t>
      </w:r>
      <w:r w:rsidR="00ED30FE">
        <w:rPr>
          <w:rFonts w:eastAsia="宋体"/>
          <w:b/>
          <w:i/>
          <w:szCs w:val="20"/>
          <w:lang w:eastAsia="zh-CN"/>
        </w:rPr>
        <w:t>MTW</w:t>
      </w:r>
      <w:r w:rsidR="003B5BD1">
        <w:rPr>
          <w:rFonts w:eastAsia="宋体"/>
          <w:b/>
          <w:i/>
          <w:szCs w:val="20"/>
          <w:lang w:eastAsia="zh-CN"/>
        </w:rPr>
        <w:t xml:space="preserve"> </w:t>
      </w:r>
      <w:r w:rsidR="003B5BD1">
        <w:rPr>
          <w:rFonts w:eastAsia="宋体" w:hint="eastAsia"/>
          <w:b/>
          <w:i/>
          <w:szCs w:val="20"/>
          <w:lang w:eastAsia="zh-CN"/>
        </w:rPr>
        <w:t>length</w:t>
      </w:r>
      <w:r w:rsidR="00ED30FE">
        <w:rPr>
          <w:rFonts w:eastAsia="宋体"/>
          <w:b/>
          <w:i/>
          <w:szCs w:val="20"/>
          <w:lang w:eastAsia="zh-CN"/>
        </w:rPr>
        <w:t xml:space="preserve"> </w:t>
      </w:r>
      <w:r>
        <w:rPr>
          <w:rFonts w:eastAsia="宋体"/>
          <w:b/>
          <w:i/>
          <w:szCs w:val="20"/>
          <w:lang w:eastAsia="zh-CN"/>
        </w:rPr>
        <w:t>of PRU measurement, the UE_</w:t>
      </w:r>
      <w:proofErr w:type="gramStart"/>
      <w:r>
        <w:rPr>
          <w:rFonts w:eastAsia="宋体"/>
          <w:b/>
          <w:i/>
          <w:szCs w:val="20"/>
          <w:lang w:eastAsia="zh-CN"/>
        </w:rPr>
        <w:t>MTW  periodicity</w:t>
      </w:r>
      <w:proofErr w:type="gramEnd"/>
      <w:r>
        <w:rPr>
          <w:rFonts w:eastAsia="宋体"/>
          <w:b/>
          <w:i/>
          <w:szCs w:val="20"/>
          <w:lang w:eastAsia="zh-CN"/>
        </w:rPr>
        <w:t xml:space="preserve"> can be multiple of UE_MTW periodicity</w:t>
      </w:r>
    </w:p>
    <w:p w14:paraId="1D3C0222" w14:textId="023471EA" w:rsidR="004079C5" w:rsidRPr="004079C5" w:rsidRDefault="004079C5" w:rsidP="004079C5">
      <w:pPr>
        <w:numPr>
          <w:ilvl w:val="1"/>
          <w:numId w:val="11"/>
        </w:numPr>
        <w:spacing w:after="120" w:line="260" w:lineRule="exact"/>
        <w:jc w:val="both"/>
        <w:rPr>
          <w:rFonts w:eastAsia="宋体"/>
          <w:b/>
          <w:i/>
          <w:szCs w:val="20"/>
          <w:lang w:eastAsia="zh-CN"/>
        </w:rPr>
      </w:pPr>
      <w:bookmarkStart w:id="9" w:name="OLE_LINK1"/>
      <w:r>
        <w:rPr>
          <w:rFonts w:eastAsia="宋体"/>
          <w:b/>
          <w:i/>
          <w:szCs w:val="20"/>
          <w:lang w:eastAsia="zh-CN"/>
        </w:rPr>
        <w:t>E.g.,</w:t>
      </w:r>
      <w:bookmarkEnd w:id="9"/>
      <w:r>
        <w:rPr>
          <w:rFonts w:eastAsia="宋体"/>
          <w:b/>
          <w:i/>
          <w:szCs w:val="20"/>
          <w:lang w:eastAsia="zh-CN"/>
        </w:rPr>
        <w:t xml:space="preserve"> UE_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lang w:eastAsia="zh-CN"/>
        </w:rPr>
        <w:t>=N*</w:t>
      </w:r>
      <w:r w:rsidRPr="004079C5">
        <w:rPr>
          <w:rFonts w:eastAsia="宋体"/>
          <w:b/>
          <w:i/>
          <w:szCs w:val="20"/>
          <w:lang w:eastAsia="zh-CN"/>
        </w:rPr>
        <w:t xml:space="preserve"> </w:t>
      </w:r>
      <w:r>
        <w:rPr>
          <w:rFonts w:eastAsia="宋体"/>
          <w:b/>
          <w:i/>
          <w:szCs w:val="20"/>
          <w:lang w:eastAsia="zh-CN"/>
        </w:rPr>
        <w:t>PRU_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p>
    <w:p w14:paraId="5E4AF8DE" w14:textId="77777777" w:rsidR="004079C5" w:rsidRPr="004079C5" w:rsidRDefault="004079C5" w:rsidP="003B5BD1">
      <w:pPr>
        <w:widowControl w:val="0"/>
        <w:numPr>
          <w:ilvl w:val="0"/>
          <w:numId w:val="37"/>
        </w:numPr>
        <w:jc w:val="both"/>
        <w:rPr>
          <w:rFonts w:eastAsiaTheme="minorEastAsia"/>
          <w:lang w:eastAsia="zh-CN"/>
        </w:rPr>
      </w:pPr>
    </w:p>
    <w:p w14:paraId="7D3A4C83" w14:textId="1EF1FD60"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 xml:space="preserve">For PRU, the MTW should be </w:t>
      </w:r>
      <w:proofErr w:type="gramStart"/>
      <w:r>
        <w:rPr>
          <w:rFonts w:eastAsia="宋体"/>
          <w:b/>
          <w:i/>
          <w:szCs w:val="20"/>
          <w:lang w:eastAsia="zh-CN"/>
        </w:rPr>
        <w:t>configured  based</w:t>
      </w:r>
      <w:proofErr w:type="gramEnd"/>
      <w:r>
        <w:rPr>
          <w:rFonts w:eastAsia="宋体"/>
          <w:b/>
          <w:i/>
          <w:szCs w:val="20"/>
          <w:lang w:eastAsia="zh-CN"/>
        </w:rPr>
        <w:t xml:space="preserve"> on multiple UE requirements, for example, the PRU_MTW  periodicity can be the greatest common divisor of UE_MTW periodicity</w:t>
      </w:r>
    </w:p>
    <w:p w14:paraId="4096450F" w14:textId="0742DE6D" w:rsidR="004079C5" w:rsidRPr="004079C5" w:rsidRDefault="004079C5" w:rsidP="004079C5">
      <w:pPr>
        <w:numPr>
          <w:ilvl w:val="1"/>
          <w:numId w:val="11"/>
        </w:numPr>
        <w:spacing w:after="120" w:line="260" w:lineRule="exact"/>
        <w:jc w:val="both"/>
        <w:rPr>
          <w:rFonts w:eastAsia="宋体"/>
          <w:b/>
          <w:i/>
          <w:szCs w:val="20"/>
          <w:lang w:eastAsia="zh-CN"/>
        </w:rPr>
      </w:pPr>
      <w:proofErr w:type="spellStart"/>
      <w:r>
        <w:rPr>
          <w:rFonts w:eastAsia="宋体"/>
          <w:b/>
          <w:i/>
          <w:szCs w:val="20"/>
          <w:lang w:eastAsia="zh-CN"/>
        </w:rPr>
        <w:t>E.g.,PRU_</w:t>
      </w:r>
      <w:r>
        <w:rPr>
          <w:rFonts w:eastAsia="宋体" w:hint="eastAsia"/>
          <w:b/>
          <w:i/>
          <w:szCs w:val="20"/>
          <w:lang w:eastAsia="zh-CN"/>
        </w:rPr>
        <w:t>M</w:t>
      </w:r>
      <w:r>
        <w:rPr>
          <w:rFonts w:eastAsia="宋体"/>
          <w:b/>
          <w:i/>
          <w:szCs w:val="20"/>
          <w:lang w:eastAsia="zh-CN"/>
        </w:rPr>
        <w:t>TW</w:t>
      </w:r>
      <w:proofErr w:type="spellEnd"/>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 GCD(UE1_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vertAlign w:val="subscript"/>
          <w:lang w:eastAsia="zh-CN"/>
        </w:rPr>
        <w:t xml:space="preserve"> </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UE2_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 N_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lang w:eastAsia="zh-CN"/>
        </w:rPr>
        <w:t>)</w:t>
      </w:r>
    </w:p>
    <w:bookmarkEnd w:id="8"/>
    <w:p w14:paraId="4060614D" w14:textId="2031AFB2" w:rsidR="004079C5" w:rsidRDefault="003B5BD1" w:rsidP="004079C5">
      <w:pPr>
        <w:pStyle w:val="a5"/>
        <w:spacing w:line="260" w:lineRule="exact"/>
        <w:rPr>
          <w:rFonts w:eastAsiaTheme="minorEastAsia"/>
          <w:lang w:eastAsia="zh-CN"/>
        </w:rPr>
      </w:pPr>
      <w:r>
        <w:rPr>
          <w:rFonts w:eastAsiaTheme="minorEastAsia"/>
          <w:lang w:eastAsia="zh-CN"/>
        </w:rPr>
        <w:t>F</w:t>
      </w:r>
      <w:r w:rsidR="004079C5">
        <w:rPr>
          <w:rFonts w:eastAsiaTheme="minorEastAsia"/>
          <w:lang w:eastAsia="zh-CN"/>
        </w:rPr>
        <w:t xml:space="preserve">or one shot measurement, it still has a risk the </w:t>
      </w:r>
      <w:r>
        <w:rPr>
          <w:rFonts w:eastAsiaTheme="minorEastAsia"/>
          <w:lang w:eastAsia="zh-CN"/>
        </w:rPr>
        <w:t xml:space="preserve">selected </w:t>
      </w:r>
      <w:r w:rsidR="004079C5">
        <w:rPr>
          <w:rFonts w:eastAsiaTheme="minorEastAsia"/>
          <w:lang w:eastAsia="zh-CN"/>
        </w:rPr>
        <w:t>MTW instance</w:t>
      </w:r>
      <w:r>
        <w:rPr>
          <w:rFonts w:eastAsiaTheme="minorEastAsia"/>
          <w:lang w:eastAsia="zh-CN"/>
        </w:rPr>
        <w:t xml:space="preserve"> of multiple UEs</w:t>
      </w:r>
      <w:r w:rsidR="004079C5">
        <w:rPr>
          <w:rFonts w:eastAsiaTheme="minorEastAsia"/>
          <w:lang w:eastAsia="zh-CN"/>
        </w:rPr>
        <w:t xml:space="preserve"> </w:t>
      </w:r>
      <w:r>
        <w:rPr>
          <w:rFonts w:eastAsiaTheme="minorEastAsia"/>
          <w:lang w:eastAsia="zh-CN"/>
        </w:rPr>
        <w:t>is</w:t>
      </w:r>
      <w:r w:rsidR="004079C5">
        <w:rPr>
          <w:rFonts w:eastAsiaTheme="minorEastAsia"/>
          <w:lang w:eastAsia="zh-CN"/>
        </w:rPr>
        <w:t xml:space="preserve"> different if the reception location information request time is different for multiple UEs</w:t>
      </w:r>
      <w:r w:rsidR="004079C5">
        <w:rPr>
          <w:rFonts w:eastAsiaTheme="minorEastAsia" w:hint="eastAsia"/>
          <w:lang w:eastAsia="zh-CN"/>
        </w:rPr>
        <w:t>.</w:t>
      </w:r>
      <w:r w:rsidR="004079C5">
        <w:rPr>
          <w:rFonts w:eastAsiaTheme="minorEastAsia"/>
          <w:lang w:eastAsia="zh-CN"/>
        </w:rPr>
        <w:t xml:space="preserve"> In this case, the potential enhancement may be provided the same scheduled location time to multiple UEs and request UEs to report the measurement instance within the nearest MTW instance after the scheduled location time. So, we propose</w:t>
      </w:r>
    </w:p>
    <w:p w14:paraId="63CFB15D" w14:textId="77777777" w:rsidR="004079C5" w:rsidRPr="004079C5" w:rsidRDefault="004079C5" w:rsidP="003B5BD1">
      <w:pPr>
        <w:widowControl w:val="0"/>
        <w:numPr>
          <w:ilvl w:val="0"/>
          <w:numId w:val="37"/>
        </w:numPr>
        <w:jc w:val="both"/>
        <w:rPr>
          <w:rFonts w:eastAsiaTheme="minorEastAsia"/>
          <w:lang w:eastAsia="zh-CN"/>
        </w:rPr>
      </w:pPr>
      <w:bookmarkStart w:id="10" w:name="_Hlk131695072"/>
    </w:p>
    <w:p w14:paraId="31D43040" w14:textId="010E0C83"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For</w:t>
      </w:r>
      <w:r w:rsidRPr="004079C5">
        <w:rPr>
          <w:rFonts w:eastAsia="宋体"/>
          <w:b/>
          <w:i/>
          <w:szCs w:val="20"/>
          <w:lang w:eastAsia="zh-CN"/>
        </w:rPr>
        <w:t xml:space="preserve"> one shot</w:t>
      </w:r>
      <w:r>
        <w:rPr>
          <w:rFonts w:eastAsia="宋体"/>
          <w:b/>
          <w:i/>
          <w:szCs w:val="20"/>
          <w:lang w:eastAsia="zh-CN"/>
        </w:rPr>
        <w:t xml:space="preserve"> measurement </w:t>
      </w:r>
      <w:proofErr w:type="gramStart"/>
      <w:r>
        <w:rPr>
          <w:rFonts w:eastAsia="宋体"/>
          <w:b/>
          <w:i/>
          <w:szCs w:val="20"/>
          <w:lang w:eastAsia="zh-CN"/>
        </w:rPr>
        <w:t>report,  adding</w:t>
      </w:r>
      <w:proofErr w:type="gramEnd"/>
      <w:r>
        <w:rPr>
          <w:rFonts w:eastAsia="宋体"/>
          <w:b/>
          <w:i/>
          <w:szCs w:val="20"/>
          <w:lang w:eastAsia="zh-CN"/>
        </w:rPr>
        <w:t xml:space="preserve"> an indication together with the scheduled location time to indicate the UE needs </w:t>
      </w:r>
      <w:r w:rsidRPr="004079C5">
        <w:rPr>
          <w:rFonts w:eastAsia="宋体"/>
          <w:b/>
          <w:i/>
          <w:szCs w:val="20"/>
          <w:lang w:eastAsia="zh-CN"/>
        </w:rPr>
        <w:t>to report the measurement instance within the nearest MTW instance after the scheduled location time</w:t>
      </w:r>
      <w:r w:rsidR="00D26774">
        <w:rPr>
          <w:rFonts w:eastAsia="宋体"/>
          <w:b/>
          <w:i/>
          <w:szCs w:val="20"/>
          <w:lang w:eastAsia="zh-CN"/>
        </w:rPr>
        <w:t>.</w:t>
      </w:r>
      <w:r>
        <w:rPr>
          <w:rFonts w:eastAsia="宋体"/>
          <w:b/>
          <w:i/>
          <w:szCs w:val="20"/>
          <w:lang w:eastAsia="zh-CN"/>
        </w:rPr>
        <w:t xml:space="preserve"> </w:t>
      </w:r>
    </w:p>
    <w:p w14:paraId="27A4F54A" w14:textId="12C972FE" w:rsidR="00585983" w:rsidRPr="00614ED9" w:rsidRDefault="00585983" w:rsidP="00585983">
      <w:pPr>
        <w:pStyle w:val="a4"/>
        <w:ind w:leftChars="0" w:left="102" w:rightChars="0" w:right="102"/>
        <w:outlineLvl w:val="1"/>
        <w:rPr>
          <w:rFonts w:ascii="Arial" w:hAnsi="Arial" w:cs="Arial"/>
          <w:b w:val="0"/>
          <w:lang w:eastAsia="zh-CN"/>
        </w:rPr>
      </w:pPr>
      <w:bookmarkStart w:id="11" w:name="_GoBack"/>
      <w:bookmarkEnd w:id="10"/>
      <w:r w:rsidRPr="00614ED9">
        <w:rPr>
          <w:rFonts w:ascii="Arial" w:hAnsi="Arial" w:cs="Arial"/>
          <w:b w:val="0"/>
          <w:lang w:eastAsia="zh-CN"/>
        </w:rPr>
        <w:t>4.2 UL simultaneous transmission and measurement</w:t>
      </w:r>
    </w:p>
    <w:bookmarkEnd w:id="11"/>
    <w:p w14:paraId="02913373" w14:textId="6762811A" w:rsidR="004079C5" w:rsidRDefault="004079C5" w:rsidP="001624E4">
      <w:pPr>
        <w:pStyle w:val="a5"/>
        <w:spacing w:line="260" w:lineRule="exact"/>
        <w:rPr>
          <w:rFonts w:eastAsiaTheme="minorEastAsia"/>
          <w:lang w:eastAsia="zh-CN"/>
        </w:rPr>
      </w:pPr>
      <w:r>
        <w:rPr>
          <w:rFonts w:eastAsiaTheme="minorEastAsia" w:hint="eastAsia"/>
          <w:lang w:eastAsia="zh-CN"/>
        </w:rPr>
        <w:t>F</w:t>
      </w:r>
      <w:r>
        <w:rPr>
          <w:rFonts w:eastAsiaTheme="minorEastAsia"/>
          <w:lang w:eastAsia="zh-CN"/>
        </w:rPr>
        <w:t>rom UE side, based on the</w:t>
      </w:r>
      <w:r w:rsidR="003B5BD1">
        <w:rPr>
          <w:rFonts w:eastAsiaTheme="minorEastAsia"/>
          <w:lang w:eastAsia="zh-CN"/>
        </w:rPr>
        <w:t xml:space="preserve"> network</w:t>
      </w:r>
      <w:r>
        <w:rPr>
          <w:rFonts w:eastAsiaTheme="minorEastAsia"/>
          <w:lang w:eastAsia="zh-CN"/>
        </w:rPr>
        <w:t xml:space="preserve"> configuration, the multiple UEs can transmit the SRS simultaneously without enhancement. That means if the serving cell is requested by LMF to configure the SRS simultaneously for multiple UEs, the serving cell can satisfy the request by an implementation.</w:t>
      </w:r>
    </w:p>
    <w:p w14:paraId="7C272AE9" w14:textId="0DB8285F" w:rsidR="004079C5" w:rsidRDefault="004079C5" w:rsidP="001624E4">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this case, the potential enhancement for UL simultaneous transmission and measurement is </w:t>
      </w:r>
      <w:proofErr w:type="spellStart"/>
      <w:r>
        <w:rPr>
          <w:rFonts w:eastAsiaTheme="minorEastAsia"/>
          <w:lang w:eastAsia="zh-CN"/>
        </w:rPr>
        <w:t>NRPPa</w:t>
      </w:r>
      <w:proofErr w:type="spellEnd"/>
      <w:r>
        <w:rPr>
          <w:rFonts w:eastAsiaTheme="minorEastAsia"/>
          <w:lang w:eastAsia="zh-CN"/>
        </w:rPr>
        <w:t xml:space="preserve"> enhancement. It may include:</w:t>
      </w:r>
    </w:p>
    <w:p w14:paraId="6CF1827A" w14:textId="2C3D3D92" w:rsidR="004079C5" w:rsidRDefault="004079C5" w:rsidP="004079C5">
      <w:pPr>
        <w:pStyle w:val="a5"/>
        <w:spacing w:line="260" w:lineRule="exact"/>
        <w:rPr>
          <w:rFonts w:eastAsiaTheme="minorEastAsia"/>
          <w:lang w:eastAsia="zh-CN"/>
        </w:rPr>
      </w:pPr>
      <w:r>
        <w:rPr>
          <w:rFonts w:eastAsiaTheme="minorEastAsia"/>
          <w:lang w:eastAsia="zh-CN"/>
        </w:rPr>
        <w:t>Enhancement 1: adding PRU identity to request the SRS configuration/activation</w:t>
      </w:r>
      <w:r w:rsidR="00BE4533">
        <w:rPr>
          <w:rFonts w:eastAsiaTheme="minorEastAsia"/>
          <w:lang w:eastAsia="zh-CN"/>
        </w:rPr>
        <w:t xml:space="preserve"> at the same time as </w:t>
      </w:r>
      <w:r w:rsidR="00C83DCD">
        <w:rPr>
          <w:rFonts w:eastAsiaTheme="minorEastAsia"/>
          <w:lang w:eastAsia="zh-CN"/>
        </w:rPr>
        <w:t>PRU</w:t>
      </w:r>
      <w:r>
        <w:rPr>
          <w:rFonts w:eastAsiaTheme="minorEastAsia"/>
          <w:lang w:eastAsia="zh-CN"/>
        </w:rPr>
        <w:t xml:space="preserve"> for target UE</w:t>
      </w:r>
    </w:p>
    <w:p w14:paraId="137FD1D7" w14:textId="5846DDCE" w:rsidR="004079C5" w:rsidRDefault="004079C5" w:rsidP="004079C5">
      <w:pPr>
        <w:pStyle w:val="a5"/>
        <w:spacing w:line="260" w:lineRule="exact"/>
        <w:rPr>
          <w:rFonts w:eastAsiaTheme="minorEastAsia"/>
          <w:lang w:eastAsia="zh-CN"/>
        </w:rPr>
      </w:pPr>
      <w:r>
        <w:rPr>
          <w:rFonts w:eastAsiaTheme="minorEastAsia" w:hint="eastAsia"/>
          <w:lang w:eastAsia="zh-CN"/>
        </w:rPr>
        <w:t>E</w:t>
      </w:r>
      <w:r>
        <w:rPr>
          <w:rFonts w:eastAsiaTheme="minorEastAsia"/>
          <w:lang w:eastAsia="zh-CN"/>
        </w:rPr>
        <w:t xml:space="preserve">nhancement 2:introduce MTW to align the measurement window of </w:t>
      </w:r>
      <w:proofErr w:type="spellStart"/>
      <w:r>
        <w:rPr>
          <w:rFonts w:eastAsiaTheme="minorEastAsia"/>
          <w:lang w:eastAsia="zh-CN"/>
        </w:rPr>
        <w:t>gNBs</w:t>
      </w:r>
      <w:proofErr w:type="spellEnd"/>
      <w:r>
        <w:rPr>
          <w:rFonts w:eastAsiaTheme="minorEastAsia"/>
          <w:lang w:eastAsia="zh-CN"/>
        </w:rPr>
        <w:t xml:space="preserve"> for multiple UEs.</w:t>
      </w:r>
    </w:p>
    <w:p w14:paraId="31B81528" w14:textId="2C8BF866" w:rsidR="004079C5" w:rsidRDefault="004079C5" w:rsidP="004079C5">
      <w:pPr>
        <w:pStyle w:val="a5"/>
        <w:spacing w:line="260" w:lineRule="exact"/>
        <w:rPr>
          <w:rFonts w:eastAsiaTheme="minorEastAsia"/>
          <w:lang w:eastAsia="zh-CN"/>
        </w:rPr>
      </w:pPr>
      <w:r>
        <w:rPr>
          <w:rFonts w:eastAsiaTheme="minorEastAsia" w:hint="eastAsia"/>
          <w:lang w:eastAsia="zh-CN"/>
        </w:rPr>
        <w:t>T</w:t>
      </w:r>
      <w:r>
        <w:rPr>
          <w:rFonts w:eastAsiaTheme="minorEastAsia"/>
          <w:lang w:eastAsia="zh-CN"/>
        </w:rPr>
        <w:t>herefore, we propose</w:t>
      </w:r>
    </w:p>
    <w:p w14:paraId="0B0CFF98" w14:textId="77777777" w:rsidR="004079C5" w:rsidRPr="004079C5" w:rsidRDefault="004079C5" w:rsidP="003B5BD1">
      <w:pPr>
        <w:widowControl w:val="0"/>
        <w:numPr>
          <w:ilvl w:val="0"/>
          <w:numId w:val="37"/>
        </w:numPr>
        <w:jc w:val="both"/>
        <w:rPr>
          <w:rFonts w:eastAsiaTheme="minorEastAsia"/>
          <w:lang w:eastAsia="zh-CN"/>
        </w:rPr>
      </w:pPr>
      <w:bookmarkStart w:id="12" w:name="_Hlk131695129"/>
    </w:p>
    <w:p w14:paraId="57D4C3A4" w14:textId="04F3FA9A" w:rsidR="004079C5" w:rsidRDefault="004079C5" w:rsidP="004079C5">
      <w:pPr>
        <w:numPr>
          <w:ilvl w:val="0"/>
          <w:numId w:val="11"/>
        </w:numPr>
        <w:spacing w:after="120" w:line="260" w:lineRule="exact"/>
        <w:jc w:val="both"/>
        <w:rPr>
          <w:rFonts w:eastAsia="宋体"/>
          <w:b/>
          <w:i/>
          <w:szCs w:val="20"/>
          <w:lang w:eastAsia="zh-CN"/>
        </w:rPr>
      </w:pPr>
      <w:r w:rsidRPr="004079C5">
        <w:rPr>
          <w:rFonts w:eastAsia="宋体" w:hint="eastAsia"/>
          <w:b/>
          <w:i/>
          <w:szCs w:val="20"/>
          <w:lang w:eastAsia="zh-CN"/>
        </w:rPr>
        <w:t>F</w:t>
      </w:r>
      <w:r w:rsidRPr="004079C5">
        <w:rPr>
          <w:rFonts w:eastAsia="宋体"/>
          <w:b/>
          <w:i/>
          <w:szCs w:val="20"/>
          <w:lang w:eastAsia="zh-CN"/>
        </w:rPr>
        <w:t xml:space="preserve">rom UE side, the multiple UEs can transmit the SRS simultaneously without </w:t>
      </w:r>
      <w:r w:rsidR="003B5BD1">
        <w:rPr>
          <w:rFonts w:eastAsia="宋体"/>
          <w:b/>
          <w:i/>
          <w:szCs w:val="20"/>
          <w:lang w:eastAsia="zh-CN"/>
        </w:rPr>
        <w:t xml:space="preserve">RAN </w:t>
      </w:r>
      <w:r w:rsidRPr="004079C5">
        <w:rPr>
          <w:rFonts w:eastAsia="宋体"/>
          <w:b/>
          <w:i/>
          <w:szCs w:val="20"/>
          <w:lang w:eastAsia="zh-CN"/>
        </w:rPr>
        <w:t>enhancement</w:t>
      </w:r>
    </w:p>
    <w:p w14:paraId="6D73BFE0" w14:textId="6092FC29"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 xml:space="preserve">The potential </w:t>
      </w:r>
      <w:r w:rsidRPr="004079C5">
        <w:rPr>
          <w:rFonts w:eastAsia="宋体"/>
          <w:b/>
          <w:i/>
          <w:szCs w:val="20"/>
          <w:lang w:eastAsia="zh-CN"/>
        </w:rPr>
        <w:t xml:space="preserve">enhancement for UL simultaneous transmission and measurement is </w:t>
      </w:r>
      <w:proofErr w:type="spellStart"/>
      <w:r w:rsidRPr="004079C5">
        <w:rPr>
          <w:rFonts w:eastAsia="宋体"/>
          <w:b/>
          <w:i/>
          <w:szCs w:val="20"/>
          <w:lang w:eastAsia="zh-CN"/>
        </w:rPr>
        <w:t>NRPPa</w:t>
      </w:r>
      <w:proofErr w:type="spellEnd"/>
      <w:r w:rsidRPr="004079C5">
        <w:rPr>
          <w:rFonts w:eastAsia="宋体"/>
          <w:b/>
          <w:i/>
          <w:szCs w:val="20"/>
          <w:lang w:eastAsia="zh-CN"/>
        </w:rPr>
        <w:t xml:space="preserve"> enhancement</w:t>
      </w:r>
      <w:r>
        <w:rPr>
          <w:rFonts w:eastAsia="宋体"/>
          <w:b/>
          <w:i/>
          <w:szCs w:val="20"/>
          <w:lang w:eastAsia="zh-CN"/>
        </w:rPr>
        <w:t>. It may include</w:t>
      </w:r>
    </w:p>
    <w:p w14:paraId="7F362728" w14:textId="172D0844" w:rsidR="004079C5" w:rsidRPr="004079C5" w:rsidRDefault="004079C5" w:rsidP="004079C5">
      <w:pPr>
        <w:numPr>
          <w:ilvl w:val="1"/>
          <w:numId w:val="11"/>
        </w:numPr>
        <w:spacing w:after="120" w:line="260" w:lineRule="exact"/>
        <w:jc w:val="both"/>
        <w:rPr>
          <w:rFonts w:eastAsia="宋体"/>
          <w:b/>
          <w:bCs/>
          <w:i/>
          <w:iCs/>
          <w:szCs w:val="20"/>
          <w:lang w:eastAsia="zh-CN"/>
        </w:rPr>
      </w:pPr>
      <w:r w:rsidRPr="004079C5">
        <w:rPr>
          <w:rFonts w:eastAsiaTheme="minorEastAsia"/>
          <w:b/>
          <w:bCs/>
          <w:i/>
          <w:iCs/>
          <w:lang w:eastAsia="zh-CN"/>
        </w:rPr>
        <w:t>adding PRU identity</w:t>
      </w:r>
      <w:r>
        <w:rPr>
          <w:rFonts w:eastAsiaTheme="minorEastAsia"/>
          <w:b/>
          <w:bCs/>
          <w:i/>
          <w:iCs/>
          <w:lang w:eastAsia="zh-CN"/>
        </w:rPr>
        <w:t xml:space="preserve"> in requested SRS transmission characteristics</w:t>
      </w:r>
      <w:r w:rsidRPr="004079C5">
        <w:rPr>
          <w:rFonts w:eastAsiaTheme="minorEastAsia"/>
          <w:b/>
          <w:bCs/>
          <w:i/>
          <w:iCs/>
          <w:lang w:eastAsia="zh-CN"/>
        </w:rPr>
        <w:t xml:space="preserve"> to request the SRS configuration</w:t>
      </w:r>
      <w:r>
        <w:rPr>
          <w:rFonts w:eastAsiaTheme="minorEastAsia"/>
          <w:b/>
          <w:bCs/>
          <w:i/>
          <w:iCs/>
          <w:lang w:eastAsia="zh-CN"/>
        </w:rPr>
        <w:t xml:space="preserve"> simultaneously</w:t>
      </w:r>
      <w:r w:rsidRPr="004079C5">
        <w:rPr>
          <w:rFonts w:eastAsiaTheme="minorEastAsia"/>
          <w:b/>
          <w:bCs/>
          <w:i/>
          <w:iCs/>
          <w:lang w:eastAsia="zh-CN"/>
        </w:rPr>
        <w:t xml:space="preserve"> for target UE</w:t>
      </w:r>
      <w:r>
        <w:rPr>
          <w:rFonts w:eastAsiaTheme="minorEastAsia"/>
          <w:b/>
          <w:bCs/>
          <w:i/>
          <w:iCs/>
          <w:lang w:eastAsia="zh-CN"/>
        </w:rPr>
        <w:t xml:space="preserve"> and the PRU</w:t>
      </w:r>
    </w:p>
    <w:p w14:paraId="4DCE1DF9" w14:textId="79AEC5A3" w:rsidR="004079C5" w:rsidRPr="004079C5" w:rsidRDefault="004079C5" w:rsidP="004079C5">
      <w:pPr>
        <w:numPr>
          <w:ilvl w:val="1"/>
          <w:numId w:val="11"/>
        </w:numPr>
        <w:spacing w:after="120" w:line="260" w:lineRule="exact"/>
        <w:jc w:val="both"/>
        <w:rPr>
          <w:rFonts w:eastAsia="宋体"/>
          <w:b/>
          <w:i/>
          <w:szCs w:val="20"/>
          <w:lang w:eastAsia="zh-CN"/>
        </w:rPr>
      </w:pPr>
      <w:r w:rsidRPr="004079C5">
        <w:rPr>
          <w:rFonts w:eastAsia="宋体"/>
          <w:b/>
          <w:i/>
          <w:szCs w:val="20"/>
          <w:lang w:eastAsia="zh-CN"/>
        </w:rPr>
        <w:t xml:space="preserve">introduce MTW to align the measurement window of </w:t>
      </w:r>
      <w:proofErr w:type="spellStart"/>
      <w:r w:rsidRPr="004079C5">
        <w:rPr>
          <w:rFonts w:eastAsia="宋体"/>
          <w:b/>
          <w:i/>
          <w:szCs w:val="20"/>
          <w:lang w:eastAsia="zh-CN"/>
        </w:rPr>
        <w:t>gNBs</w:t>
      </w:r>
      <w:proofErr w:type="spellEnd"/>
      <w:r w:rsidRPr="004079C5">
        <w:rPr>
          <w:rFonts w:eastAsia="宋体"/>
          <w:b/>
          <w:i/>
          <w:szCs w:val="20"/>
          <w:lang w:eastAsia="zh-CN"/>
        </w:rPr>
        <w:t xml:space="preserve"> for multiple UEs</w:t>
      </w:r>
    </w:p>
    <w:bookmarkEnd w:id="12"/>
    <w:p w14:paraId="120BF5B3" w14:textId="24F7D35A" w:rsidR="0057668C" w:rsidRDefault="006D117A" w:rsidP="004079C5">
      <w:pPr>
        <w:pStyle w:val="TdocHeading1"/>
        <w:numPr>
          <w:ilvl w:val="0"/>
          <w:numId w:val="5"/>
        </w:numPr>
        <w:rPr>
          <w:lang w:eastAsia="zh-CN"/>
        </w:rPr>
      </w:pPr>
      <w:r>
        <w:rPr>
          <w:lang w:eastAsia="zh-CN"/>
        </w:rPr>
        <w:t>O</w:t>
      </w:r>
      <w:r w:rsidR="004079C5">
        <w:rPr>
          <w:lang w:eastAsia="zh-CN"/>
        </w:rPr>
        <w:t>ther enhancement</w:t>
      </w:r>
    </w:p>
    <w:tbl>
      <w:tblPr>
        <w:tblStyle w:val="af6"/>
        <w:tblW w:w="0" w:type="auto"/>
        <w:tblLook w:val="04A0" w:firstRow="1" w:lastRow="0" w:firstColumn="1" w:lastColumn="0" w:noHBand="0" w:noVBand="1"/>
      </w:tblPr>
      <w:tblGrid>
        <w:gridCol w:w="9060"/>
      </w:tblGrid>
      <w:tr w:rsidR="004079C5" w14:paraId="5EB7FCB0" w14:textId="77777777" w:rsidTr="004079C5">
        <w:tc>
          <w:tcPr>
            <w:tcW w:w="9060" w:type="dxa"/>
          </w:tcPr>
          <w:p w14:paraId="5D691B49" w14:textId="77777777" w:rsidR="004079C5" w:rsidRDefault="004079C5" w:rsidP="004079C5">
            <w:pPr>
              <w:rPr>
                <w:b/>
                <w:lang w:val="en-US" w:eastAsia="zh-CN"/>
              </w:rPr>
            </w:pPr>
            <w:r>
              <w:rPr>
                <w:b/>
                <w:highlight w:val="green"/>
              </w:rPr>
              <w:t>Agreement</w:t>
            </w:r>
          </w:p>
          <w:p w14:paraId="2448B95B" w14:textId="77777777" w:rsidR="004079C5" w:rsidRPr="00105F3A" w:rsidRDefault="004079C5" w:rsidP="004079C5">
            <w:pPr>
              <w:rPr>
                <w:bCs/>
              </w:rPr>
            </w:pPr>
            <w:r>
              <w:rPr>
                <w:bCs/>
              </w:rPr>
              <w:t>To support NR carrier phase posi</w:t>
            </w:r>
            <w:r w:rsidRPr="00105F3A">
              <w:rPr>
                <w:bCs/>
              </w:rPr>
              <w:t>tioning, further consider the following</w:t>
            </w:r>
            <w:r w:rsidRPr="00105F3A">
              <w:t xml:space="preserve"> options:</w:t>
            </w:r>
          </w:p>
          <w:p w14:paraId="14FB98E0" w14:textId="77777777" w:rsidR="004079C5" w:rsidRPr="00105F3A" w:rsidRDefault="004079C5" w:rsidP="004079C5">
            <w:pPr>
              <w:pStyle w:val="B1"/>
              <w:numPr>
                <w:ilvl w:val="0"/>
                <w:numId w:val="49"/>
              </w:numPr>
              <w:overflowPunct/>
              <w:autoSpaceDE/>
              <w:autoSpaceDN/>
              <w:adjustRightInd/>
              <w:spacing w:before="100" w:beforeAutospacing="1" w:after="0"/>
              <w:textAlignment w:val="auto"/>
            </w:pPr>
            <w:r w:rsidRPr="00105F3A">
              <w:t>Option 1: Support a UE/TRP to report the carrier phase measurements of more than one frequency within a PFL/carrier to LMF</w:t>
            </w:r>
          </w:p>
          <w:p w14:paraId="1324816D" w14:textId="77777777" w:rsidR="004079C5" w:rsidRPr="00105F3A" w:rsidRDefault="004079C5" w:rsidP="004079C5">
            <w:pPr>
              <w:pStyle w:val="B2"/>
              <w:numPr>
                <w:ilvl w:val="1"/>
                <w:numId w:val="49"/>
              </w:numPr>
              <w:tabs>
                <w:tab w:val="clear" w:pos="2041"/>
              </w:tabs>
              <w:overflowPunct/>
              <w:autoSpaceDE/>
              <w:autoSpaceDN/>
              <w:adjustRightInd/>
              <w:spacing w:before="100" w:beforeAutospacing="1" w:after="0"/>
              <w:textAlignment w:val="auto"/>
            </w:pPr>
            <w:r w:rsidRPr="00105F3A">
              <w:t>NOTE: the frequency can be the carrier frequency or the frequency of a subcarrier</w:t>
            </w:r>
          </w:p>
          <w:p w14:paraId="7A85E0FA" w14:textId="77777777" w:rsidR="004079C5" w:rsidRPr="00105F3A" w:rsidRDefault="004079C5" w:rsidP="004079C5">
            <w:pPr>
              <w:pStyle w:val="B2"/>
              <w:numPr>
                <w:ilvl w:val="1"/>
                <w:numId w:val="49"/>
              </w:numPr>
              <w:tabs>
                <w:tab w:val="clear" w:pos="2041"/>
              </w:tabs>
              <w:overflowPunct/>
              <w:autoSpaceDE/>
              <w:autoSpaceDN/>
              <w:adjustRightInd/>
              <w:spacing w:before="100" w:beforeAutospacing="1" w:after="0"/>
              <w:textAlignment w:val="auto"/>
            </w:pPr>
            <w:r w:rsidRPr="00105F3A">
              <w:t>FFS: the details of reporting, e.g., the maximum number of reported frequencies within a PFL/ carrier</w:t>
            </w:r>
          </w:p>
          <w:p w14:paraId="7D14C15D" w14:textId="77777777" w:rsidR="004079C5" w:rsidRPr="00105F3A" w:rsidRDefault="004079C5" w:rsidP="004079C5">
            <w:pPr>
              <w:pStyle w:val="B1"/>
              <w:numPr>
                <w:ilvl w:val="0"/>
                <w:numId w:val="49"/>
              </w:numPr>
              <w:overflowPunct/>
              <w:autoSpaceDE/>
              <w:autoSpaceDN/>
              <w:adjustRightInd/>
              <w:spacing w:before="100" w:beforeAutospacing="1" w:after="0"/>
              <w:textAlignment w:val="auto"/>
            </w:pPr>
            <w:r w:rsidRPr="00105F3A">
              <w:lastRenderedPageBreak/>
              <w:t>Option 2: Introduce and report a</w:t>
            </w:r>
            <w:r w:rsidRPr="00105F3A">
              <w:rPr>
                <w:rFonts w:eastAsia="Batang"/>
              </w:rPr>
              <w:t xml:space="preserve"> new type of UE/TRP </w:t>
            </w:r>
            <w:r w:rsidRPr="00105F3A">
              <w:t>measurement</w:t>
            </w:r>
            <w:r w:rsidRPr="00105F3A">
              <w:rPr>
                <w:rFonts w:eastAsia="Batang"/>
              </w:rPr>
              <w:t xml:space="preserve"> based on carrier phase differentials across multiple subcarriers within a PFL/carrier</w:t>
            </w:r>
          </w:p>
          <w:p w14:paraId="204B1861" w14:textId="77777777" w:rsidR="004079C5" w:rsidRPr="00105F3A" w:rsidRDefault="004079C5" w:rsidP="004079C5">
            <w:pPr>
              <w:pStyle w:val="B2"/>
              <w:numPr>
                <w:ilvl w:val="1"/>
                <w:numId w:val="49"/>
              </w:numPr>
              <w:tabs>
                <w:tab w:val="clear" w:pos="2041"/>
              </w:tabs>
              <w:overflowPunct/>
              <w:autoSpaceDE/>
              <w:autoSpaceDN/>
              <w:adjustRightInd/>
              <w:spacing w:before="100" w:beforeAutospacing="1" w:after="0"/>
              <w:textAlignment w:val="auto"/>
            </w:pPr>
            <w:r w:rsidRPr="00105F3A">
              <w:t xml:space="preserve">NOTE: </w:t>
            </w:r>
            <w:r w:rsidRPr="00105F3A">
              <w:rPr>
                <w:rFonts w:eastAsia="Batang"/>
              </w:rPr>
              <w:t>carrier</w:t>
            </w:r>
            <w:r w:rsidRPr="00105F3A">
              <w:t xml:space="preserve"> phase differentials across multiple subcarriers within a carrier can be related to time of arrival</w:t>
            </w:r>
          </w:p>
          <w:p w14:paraId="7BF303FF" w14:textId="77777777" w:rsidR="004079C5" w:rsidRPr="00105F3A" w:rsidRDefault="004079C5" w:rsidP="004079C5">
            <w:pPr>
              <w:pStyle w:val="B1"/>
              <w:numPr>
                <w:ilvl w:val="0"/>
                <w:numId w:val="49"/>
              </w:numPr>
              <w:overflowPunct/>
              <w:autoSpaceDE/>
              <w:autoSpaceDN/>
              <w:adjustRightInd/>
              <w:spacing w:before="100" w:beforeAutospacing="1" w:after="0"/>
              <w:textAlignment w:val="auto"/>
              <w:rPr>
                <w:rFonts w:eastAsia="Batang"/>
                <w:bCs/>
              </w:rPr>
            </w:pPr>
            <w:r w:rsidRPr="00105F3A">
              <w:t xml:space="preserve">Option 3: Support a UE/TRP to optionally report an estimated </w:t>
            </w:r>
            <w:r w:rsidRPr="00105F3A">
              <w:rPr>
                <w:rFonts w:eastAsia="Batang"/>
                <w:bCs/>
              </w:rPr>
              <w:t>integer ambiguity and/or search range of the integer ambiguity to LMF</w:t>
            </w:r>
          </w:p>
          <w:p w14:paraId="4930584A" w14:textId="2695091C" w:rsidR="004079C5" w:rsidRPr="004079C5" w:rsidRDefault="004079C5" w:rsidP="004079C5">
            <w:pPr>
              <w:pStyle w:val="af9"/>
              <w:widowControl/>
              <w:numPr>
                <w:ilvl w:val="0"/>
                <w:numId w:val="49"/>
              </w:numPr>
              <w:spacing w:before="100" w:beforeAutospacing="1" w:after="100" w:afterAutospacing="1"/>
              <w:ind w:firstLineChars="0"/>
              <w:contextualSpacing/>
              <w:jc w:val="left"/>
              <w:rPr>
                <w:rFonts w:eastAsiaTheme="minorEastAsia"/>
                <w:lang w:eastAsia="zh-CN"/>
              </w:rPr>
            </w:pPr>
            <w:r w:rsidRPr="00105F3A">
              <w:rPr>
                <w:rFonts w:ascii="Times New Roman" w:hAnsi="Times New Roman"/>
              </w:rPr>
              <w:t>Option 4: Support LMF to provide the expected integer ambiguity range at least for UE-based NR CPP in the positioning assistance data.</w:t>
            </w:r>
          </w:p>
        </w:tc>
      </w:tr>
    </w:tbl>
    <w:p w14:paraId="0514533E" w14:textId="0477C90D" w:rsidR="004079C5" w:rsidRDefault="004079C5" w:rsidP="00585983">
      <w:pPr>
        <w:pStyle w:val="a5"/>
        <w:spacing w:line="260" w:lineRule="exact"/>
        <w:rPr>
          <w:rFonts w:eastAsiaTheme="minorEastAsia"/>
          <w:bCs/>
          <w:lang w:eastAsia="zh-CN"/>
        </w:rPr>
      </w:pPr>
      <w:r>
        <w:rPr>
          <w:rFonts w:eastAsiaTheme="minorEastAsia"/>
          <w:bCs/>
          <w:lang w:eastAsia="zh-CN"/>
        </w:rPr>
        <w:lastRenderedPageBreak/>
        <w:t>For option 1 and option 2, option 2 can be calculated by option 1. So, anyway, we don’t need to support both.</w:t>
      </w:r>
    </w:p>
    <w:p w14:paraId="5CF5FE6A" w14:textId="731964C1" w:rsidR="006D117A" w:rsidRPr="006D117A" w:rsidRDefault="006D117A" w:rsidP="00585983">
      <w:pPr>
        <w:pStyle w:val="a5"/>
        <w:spacing w:line="260" w:lineRule="exact"/>
        <w:rPr>
          <w:rFonts w:eastAsiaTheme="minorEastAsia"/>
          <w:bCs/>
          <w:lang w:eastAsia="zh-CN"/>
        </w:rPr>
      </w:pPr>
      <w:r>
        <w:rPr>
          <w:rFonts w:eastAsiaTheme="minorEastAsia"/>
          <w:bCs/>
          <w:lang w:eastAsia="zh-CN"/>
        </w:rPr>
        <w:t>Besides, for option 1, based on the definition of RSCP in the last meeting, the RSCP is defined as the phase of the channel response. In this case, the phase accuracy will be degraded with a small sub-band CIR. So, for the issue, more information and benefit should be provided</w:t>
      </w:r>
      <w:r w:rsidR="00585983">
        <w:rPr>
          <w:rFonts w:eastAsiaTheme="minorEastAsia"/>
          <w:bCs/>
          <w:lang w:eastAsia="zh-CN"/>
        </w:rPr>
        <w:t xml:space="preserve"> by supporters</w:t>
      </w:r>
      <w:r w:rsidR="003B5BD1">
        <w:rPr>
          <w:rFonts w:eastAsiaTheme="minorEastAsia"/>
          <w:bCs/>
          <w:lang w:eastAsia="zh-CN"/>
        </w:rPr>
        <w:t xml:space="preserve"> on how to improve performance with large phase errors</w:t>
      </w:r>
      <w:r>
        <w:rPr>
          <w:rFonts w:eastAsiaTheme="minorEastAsia"/>
          <w:bCs/>
          <w:lang w:eastAsia="zh-CN"/>
        </w:rPr>
        <w:t>.</w:t>
      </w:r>
    </w:p>
    <w:p w14:paraId="3CE73605" w14:textId="01640365" w:rsidR="004079C5" w:rsidRDefault="006D117A" w:rsidP="002C52B5">
      <w:pPr>
        <w:widowControl w:val="0"/>
        <w:spacing w:before="120" w:line="260" w:lineRule="exact"/>
        <w:jc w:val="both"/>
        <w:rPr>
          <w:rFonts w:eastAsiaTheme="minorEastAsia"/>
          <w:bCs/>
          <w:lang w:eastAsia="zh-CN"/>
        </w:rPr>
      </w:pPr>
      <w:r>
        <w:rPr>
          <w:rFonts w:eastAsiaTheme="minorEastAsia"/>
          <w:bCs/>
          <w:lang w:eastAsia="zh-CN"/>
        </w:rPr>
        <w:t>For option 3 and option 4</w:t>
      </w:r>
      <w:r w:rsidR="004079C5">
        <w:rPr>
          <w:rFonts w:eastAsiaTheme="minorEastAsia"/>
          <w:bCs/>
          <w:lang w:eastAsia="zh-CN"/>
        </w:rPr>
        <w:t xml:space="preserve"> b</w:t>
      </w:r>
      <w:r w:rsidR="00FD300D" w:rsidRPr="002C52B5">
        <w:rPr>
          <w:rFonts w:eastAsiaTheme="minorEastAsia"/>
          <w:bCs/>
          <w:lang w:eastAsia="zh-CN"/>
        </w:rPr>
        <w:t>ased on the study of SID,</w:t>
      </w:r>
      <w:r w:rsidR="00777205" w:rsidRPr="002C52B5">
        <w:rPr>
          <w:rFonts w:eastAsiaTheme="minorEastAsia"/>
          <w:bCs/>
          <w:lang w:eastAsia="zh-CN"/>
        </w:rPr>
        <w:t xml:space="preserve"> the search range of the integer </w:t>
      </w:r>
      <w:r w:rsidR="002C1BAF" w:rsidRPr="002C52B5">
        <w:rPr>
          <w:rFonts w:eastAsiaTheme="minorEastAsia"/>
          <w:bCs/>
          <w:lang w:eastAsia="zh-CN"/>
        </w:rPr>
        <w:t xml:space="preserve">cycle </w:t>
      </w:r>
      <w:r w:rsidR="00777205" w:rsidRPr="002C52B5">
        <w:rPr>
          <w:rFonts w:eastAsiaTheme="minorEastAsia"/>
          <w:bCs/>
          <w:lang w:eastAsia="zh-CN"/>
        </w:rPr>
        <w:t>ambiguity has a great influence on positioning accuracy and complexity</w:t>
      </w:r>
      <w:r w:rsidR="004079C5">
        <w:rPr>
          <w:rFonts w:eastAsiaTheme="minorEastAsia"/>
          <w:bCs/>
          <w:lang w:eastAsia="zh-CN"/>
        </w:rPr>
        <w:t xml:space="preserve">. </w:t>
      </w:r>
      <w:r w:rsidR="002C1BAF" w:rsidRPr="002C52B5">
        <w:rPr>
          <w:rFonts w:eastAsiaTheme="minorEastAsia"/>
          <w:bCs/>
          <w:lang w:eastAsia="zh-CN"/>
        </w:rPr>
        <w:t>In this case,</w:t>
      </w:r>
      <w:r w:rsidR="002C1BAF" w:rsidRPr="002C52B5">
        <w:rPr>
          <w:rFonts w:eastAsiaTheme="minorEastAsia" w:hint="eastAsia"/>
          <w:bCs/>
          <w:lang w:eastAsia="zh-CN"/>
        </w:rPr>
        <w:t xml:space="preserve"> </w:t>
      </w:r>
      <w:r w:rsidR="002C1BAF" w:rsidRPr="002C52B5">
        <w:rPr>
          <w:rFonts w:eastAsiaTheme="minorEastAsia"/>
          <w:bCs/>
          <w:lang w:eastAsia="zh-CN"/>
        </w:rPr>
        <w:t xml:space="preserve">providing </w:t>
      </w:r>
      <w:r w:rsidR="00D44A98" w:rsidRPr="002C52B5">
        <w:rPr>
          <w:rFonts w:eastAsiaTheme="minorEastAsia"/>
          <w:bCs/>
          <w:lang w:eastAsia="zh-CN"/>
        </w:rPr>
        <w:t xml:space="preserve">a </w:t>
      </w:r>
      <w:r w:rsidR="002C1BAF" w:rsidRPr="002C52B5">
        <w:rPr>
          <w:rFonts w:eastAsiaTheme="minorEastAsia"/>
          <w:bCs/>
          <w:lang w:eastAsia="zh-CN"/>
        </w:rPr>
        <w:t>re</w:t>
      </w:r>
      <w:r w:rsidR="00D44A98" w:rsidRPr="002C52B5">
        <w:rPr>
          <w:rFonts w:eastAsiaTheme="minorEastAsia"/>
          <w:bCs/>
          <w:lang w:eastAsia="zh-CN"/>
        </w:rPr>
        <w:t>a</w:t>
      </w:r>
      <w:r w:rsidR="002C1BAF" w:rsidRPr="002C52B5">
        <w:rPr>
          <w:rFonts w:eastAsiaTheme="minorEastAsia"/>
          <w:bCs/>
          <w:lang w:eastAsia="zh-CN"/>
        </w:rPr>
        <w:t>sonable</w:t>
      </w:r>
      <w:r w:rsidR="009B3EAB" w:rsidRPr="002C52B5">
        <w:rPr>
          <w:rFonts w:eastAsiaTheme="minorEastAsia"/>
          <w:bCs/>
          <w:lang w:eastAsia="zh-CN"/>
        </w:rPr>
        <w:t xml:space="preserve"> range of integer cycle</w:t>
      </w:r>
      <w:r w:rsidR="00D44A98" w:rsidRPr="002C52B5">
        <w:rPr>
          <w:rFonts w:eastAsiaTheme="minorEastAsia"/>
          <w:bCs/>
          <w:lang w:eastAsia="zh-CN"/>
        </w:rPr>
        <w:t>s</w:t>
      </w:r>
      <w:r w:rsidR="00947822" w:rsidRPr="002C52B5">
        <w:rPr>
          <w:rFonts w:eastAsiaTheme="minorEastAsia"/>
          <w:bCs/>
          <w:lang w:eastAsia="zh-CN"/>
        </w:rPr>
        <w:t xml:space="preserve"> </w:t>
      </w:r>
      <w:r w:rsidR="002C1BAF" w:rsidRPr="002C52B5">
        <w:rPr>
          <w:rFonts w:eastAsiaTheme="minorEastAsia"/>
          <w:bCs/>
          <w:lang w:eastAsia="zh-CN"/>
        </w:rPr>
        <w:t>may be</w:t>
      </w:r>
      <w:r w:rsidR="00947822" w:rsidRPr="002C52B5">
        <w:rPr>
          <w:rFonts w:eastAsiaTheme="minorEastAsia"/>
          <w:bCs/>
          <w:lang w:eastAsia="zh-CN"/>
        </w:rPr>
        <w:t xml:space="preserve"> helpful for carrier phase positioning</w:t>
      </w:r>
      <w:r w:rsidR="002C1BAF" w:rsidRPr="002C52B5">
        <w:rPr>
          <w:rFonts w:eastAsiaTheme="minorEastAsia"/>
          <w:bCs/>
          <w:lang w:eastAsia="zh-CN"/>
        </w:rPr>
        <w:t xml:space="preserve"> if the LMF</w:t>
      </w:r>
      <w:r w:rsidR="004079C5">
        <w:rPr>
          <w:rFonts w:eastAsiaTheme="minorEastAsia"/>
          <w:bCs/>
          <w:lang w:eastAsia="zh-CN"/>
        </w:rPr>
        <w:t xml:space="preserve"> or UE</w:t>
      </w:r>
      <w:r w:rsidR="002C1BAF" w:rsidRPr="002C52B5">
        <w:rPr>
          <w:rFonts w:eastAsiaTheme="minorEastAsia"/>
          <w:bCs/>
          <w:lang w:eastAsia="zh-CN"/>
        </w:rPr>
        <w:t xml:space="preserve"> can</w:t>
      </w:r>
      <w:r w:rsidR="009B3EAB" w:rsidRPr="002C52B5">
        <w:rPr>
          <w:rFonts w:eastAsiaTheme="minorEastAsia"/>
          <w:bCs/>
          <w:lang w:eastAsia="zh-CN"/>
        </w:rPr>
        <w:t>.</w:t>
      </w:r>
    </w:p>
    <w:p w14:paraId="6101B521" w14:textId="2319F696" w:rsidR="009B3EAB" w:rsidRPr="002C52B5" w:rsidRDefault="009B3EAB" w:rsidP="002C52B5">
      <w:pPr>
        <w:widowControl w:val="0"/>
        <w:spacing w:before="120" w:line="260" w:lineRule="exact"/>
        <w:jc w:val="both"/>
        <w:rPr>
          <w:rFonts w:eastAsiaTheme="minorEastAsia"/>
          <w:bCs/>
          <w:lang w:eastAsia="zh-CN"/>
        </w:rPr>
      </w:pPr>
      <w:r w:rsidRPr="002C52B5">
        <w:rPr>
          <w:rFonts w:eastAsiaTheme="minorEastAsia" w:hint="eastAsia"/>
          <w:bCs/>
          <w:lang w:eastAsia="zh-CN"/>
        </w:rPr>
        <w:t>S</w:t>
      </w:r>
      <w:r w:rsidRPr="002C52B5">
        <w:rPr>
          <w:rFonts w:eastAsiaTheme="minorEastAsia"/>
          <w:bCs/>
          <w:lang w:eastAsia="zh-CN"/>
        </w:rPr>
        <w:t>o, we propose:</w:t>
      </w:r>
    </w:p>
    <w:p w14:paraId="2111D4F7" w14:textId="77777777" w:rsidR="009B3EAB" w:rsidRPr="00AB13C3" w:rsidRDefault="009B3EAB" w:rsidP="003B5BD1">
      <w:pPr>
        <w:widowControl w:val="0"/>
        <w:numPr>
          <w:ilvl w:val="0"/>
          <w:numId w:val="37"/>
        </w:numPr>
        <w:jc w:val="both"/>
        <w:rPr>
          <w:rFonts w:ascii="Calibri" w:eastAsia="宋体" w:hAnsi="Calibri"/>
          <w:color w:val="000000"/>
          <w:kern w:val="2"/>
          <w:sz w:val="21"/>
          <w:szCs w:val="20"/>
        </w:rPr>
      </w:pPr>
      <w:bookmarkStart w:id="13" w:name="_Hlk127376064"/>
    </w:p>
    <w:p w14:paraId="4423CDA3" w14:textId="534D25DC" w:rsidR="009B3EAB" w:rsidRDefault="004079C5" w:rsidP="009B3EAB">
      <w:pPr>
        <w:numPr>
          <w:ilvl w:val="0"/>
          <w:numId w:val="11"/>
        </w:numPr>
        <w:spacing w:after="120" w:line="260" w:lineRule="exact"/>
        <w:jc w:val="both"/>
        <w:rPr>
          <w:rFonts w:eastAsia="宋体"/>
          <w:b/>
          <w:i/>
          <w:szCs w:val="20"/>
          <w:lang w:eastAsia="zh-CN"/>
        </w:rPr>
      </w:pPr>
      <w:r>
        <w:rPr>
          <w:rFonts w:eastAsia="宋体"/>
          <w:b/>
          <w:i/>
          <w:szCs w:val="20"/>
          <w:lang w:eastAsia="zh-CN"/>
        </w:rPr>
        <w:t>At least option 4 can be supported</w:t>
      </w:r>
      <w:r w:rsidR="009B3EAB" w:rsidRPr="00AB13C3">
        <w:rPr>
          <w:rFonts w:eastAsia="宋体"/>
          <w:b/>
          <w:i/>
          <w:szCs w:val="20"/>
          <w:lang w:eastAsia="zh-CN"/>
        </w:rPr>
        <w:t>.</w:t>
      </w:r>
    </w:p>
    <w:p w14:paraId="442F326B" w14:textId="39BADA06" w:rsidR="009B3EAB" w:rsidRPr="002A07DD" w:rsidRDefault="004079C5" w:rsidP="009B3EAB">
      <w:pPr>
        <w:numPr>
          <w:ilvl w:val="1"/>
          <w:numId w:val="11"/>
        </w:numPr>
        <w:spacing w:after="120" w:line="260" w:lineRule="exact"/>
        <w:jc w:val="both"/>
        <w:rPr>
          <w:rFonts w:eastAsia="宋体"/>
          <w:b/>
          <w:i/>
          <w:szCs w:val="20"/>
          <w:lang w:eastAsia="zh-CN"/>
        </w:rPr>
      </w:pPr>
      <w:r w:rsidRPr="004079C5">
        <w:rPr>
          <w:rFonts w:eastAsia="宋体"/>
          <w:b/>
          <w:i/>
          <w:szCs w:val="20"/>
          <w:lang w:eastAsia="zh-CN"/>
        </w:rPr>
        <w:t>Option 4: Support LMF to provide the expected integer ambiguity range at least for UE-based NR CPP in the positioning assistance data</w:t>
      </w:r>
      <w:r>
        <w:t>.</w:t>
      </w:r>
    </w:p>
    <w:bookmarkEnd w:id="13"/>
    <w:p w14:paraId="66DC2A1F" w14:textId="05B1B88A" w:rsidR="00AB13C3" w:rsidRPr="00AB13C3" w:rsidRDefault="00AB13C3" w:rsidP="006D117A">
      <w:pPr>
        <w:pStyle w:val="TdocHeading1"/>
        <w:numPr>
          <w:ilvl w:val="0"/>
          <w:numId w:val="5"/>
        </w:numPr>
        <w:rPr>
          <w:lang w:eastAsia="zh-CN"/>
        </w:rPr>
      </w:pPr>
      <w:r w:rsidRPr="00AB13C3">
        <w:rPr>
          <w:lang w:eastAsia="zh-CN"/>
        </w:rPr>
        <w:t>Conclusion</w:t>
      </w:r>
    </w:p>
    <w:p w14:paraId="2748D9C1" w14:textId="4C6D9199"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Pr="00AB13C3">
        <w:rPr>
          <w:rFonts w:eastAsia="宋体" w:hint="eastAsia"/>
          <w:lang w:eastAsia="zh-CN"/>
        </w:rPr>
        <w:t xml:space="preserve"> </w:t>
      </w:r>
      <w:r w:rsidRPr="00AB13C3">
        <w:rPr>
          <w:rFonts w:eastAsia="宋体"/>
          <w:lang w:eastAsia="zh-CN"/>
        </w:rPr>
        <w:t>carrier phase positioning with the following proposals.</w:t>
      </w:r>
    </w:p>
    <w:p w14:paraId="381E7AC7" w14:textId="77777777" w:rsidR="00105F3A" w:rsidRPr="00AB13C3" w:rsidRDefault="00105F3A" w:rsidP="003B5BD1">
      <w:pPr>
        <w:widowControl w:val="0"/>
        <w:numPr>
          <w:ilvl w:val="0"/>
          <w:numId w:val="51"/>
        </w:numPr>
        <w:jc w:val="both"/>
        <w:rPr>
          <w:rFonts w:ascii="Calibri" w:eastAsia="宋体" w:hAnsi="Calibri"/>
          <w:color w:val="000000"/>
          <w:kern w:val="2"/>
          <w:sz w:val="21"/>
          <w:szCs w:val="20"/>
        </w:rPr>
      </w:pPr>
    </w:p>
    <w:p w14:paraId="0458F5F8" w14:textId="77777777"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No</w:t>
      </w:r>
      <w:r w:rsidRPr="00AB13C3">
        <w:rPr>
          <w:rFonts w:eastAsia="宋体"/>
          <w:b/>
          <w:i/>
          <w:szCs w:val="20"/>
          <w:lang w:eastAsia="zh-CN"/>
        </w:rPr>
        <w:t xml:space="preserve"> standalone</w:t>
      </w:r>
      <w:r>
        <w:rPr>
          <w:rFonts w:eastAsia="宋体"/>
          <w:b/>
          <w:i/>
          <w:szCs w:val="20"/>
          <w:lang w:eastAsia="zh-CN"/>
        </w:rPr>
        <w:t xml:space="preserve"> carrier phase</w:t>
      </w:r>
      <w:r w:rsidRPr="00AB13C3">
        <w:rPr>
          <w:rFonts w:eastAsia="宋体"/>
          <w:b/>
          <w:i/>
          <w:szCs w:val="20"/>
          <w:lang w:eastAsia="zh-CN"/>
        </w:rPr>
        <w:t xml:space="preserve"> positioning</w:t>
      </w:r>
      <w:r>
        <w:rPr>
          <w:rFonts w:eastAsia="宋体"/>
          <w:b/>
          <w:i/>
          <w:szCs w:val="20"/>
          <w:lang w:eastAsia="zh-CN"/>
        </w:rPr>
        <w:t xml:space="preserve"> is introduced in Rel-18 positioning</w:t>
      </w:r>
      <w:r w:rsidRPr="00AB13C3">
        <w:rPr>
          <w:rFonts w:eastAsia="宋体"/>
          <w:b/>
          <w:i/>
          <w:szCs w:val="20"/>
          <w:lang w:eastAsia="zh-CN"/>
        </w:rPr>
        <w:t>.</w:t>
      </w:r>
    </w:p>
    <w:p w14:paraId="63E0DE1E" w14:textId="77777777" w:rsidR="00105F3A" w:rsidRPr="00AB13C3" w:rsidRDefault="00105F3A" w:rsidP="003B5BD1">
      <w:pPr>
        <w:widowControl w:val="0"/>
        <w:numPr>
          <w:ilvl w:val="0"/>
          <w:numId w:val="51"/>
        </w:numPr>
        <w:jc w:val="both"/>
        <w:rPr>
          <w:rFonts w:eastAsia="宋体"/>
          <w:kern w:val="2"/>
          <w:szCs w:val="20"/>
          <w:lang w:val="en-US" w:eastAsia="zh-CN"/>
        </w:rPr>
      </w:pPr>
    </w:p>
    <w:p w14:paraId="44B6197D" w14:textId="77777777" w:rsidR="00105F3A" w:rsidRPr="004079C5" w:rsidRDefault="00105F3A" w:rsidP="00105F3A">
      <w:pPr>
        <w:pStyle w:val="51"/>
        <w:numPr>
          <w:ilvl w:val="0"/>
          <w:numId w:val="11"/>
        </w:numPr>
        <w:ind w:left="1160"/>
        <w:rPr>
          <w:b/>
          <w:bCs/>
          <w:i/>
          <w:iCs/>
          <w:sz w:val="20"/>
          <w:szCs w:val="20"/>
        </w:rPr>
      </w:pPr>
      <w:r w:rsidRPr="004079C5">
        <w:rPr>
          <w:b/>
          <w:bCs/>
          <w:i/>
          <w:iCs/>
          <w:sz w:val="20"/>
          <w:szCs w:val="20"/>
        </w:rPr>
        <w:t>To enable UE-based and UE-assisted NR carrier phase positioning (CPP), both of the following new measurements should be introduced:</w:t>
      </w:r>
    </w:p>
    <w:p w14:paraId="18FC9C2A" w14:textId="77777777" w:rsidR="00105F3A" w:rsidRPr="004079C5" w:rsidRDefault="00105F3A" w:rsidP="00105F3A">
      <w:pPr>
        <w:pStyle w:val="51"/>
        <w:numPr>
          <w:ilvl w:val="1"/>
          <w:numId w:val="11"/>
        </w:numPr>
        <w:ind w:left="1160"/>
        <w:rPr>
          <w:b/>
          <w:bCs/>
          <w:i/>
          <w:iCs/>
          <w:sz w:val="20"/>
          <w:szCs w:val="20"/>
        </w:rPr>
      </w:pPr>
      <w:r w:rsidRPr="004079C5">
        <w:rPr>
          <w:b/>
          <w:bCs/>
          <w:i/>
          <w:iCs/>
          <w:sz w:val="20"/>
          <w:szCs w:val="20"/>
        </w:rPr>
        <w:t>DL carrier phase (CP), which is obtained by a UE measuring the DL PRS signal(s) from a TRP.</w:t>
      </w:r>
    </w:p>
    <w:p w14:paraId="2DFFC33D" w14:textId="77777777" w:rsidR="00105F3A" w:rsidRPr="004079C5" w:rsidRDefault="00105F3A" w:rsidP="00105F3A">
      <w:pPr>
        <w:pStyle w:val="51"/>
        <w:numPr>
          <w:ilvl w:val="1"/>
          <w:numId w:val="11"/>
        </w:numPr>
        <w:ind w:left="1160"/>
        <w:rPr>
          <w:b/>
          <w:bCs/>
          <w:i/>
          <w:iCs/>
          <w:sz w:val="20"/>
          <w:szCs w:val="20"/>
        </w:rPr>
      </w:pPr>
      <w:r w:rsidRPr="004079C5">
        <w:rPr>
          <w:b/>
          <w:bCs/>
          <w:i/>
          <w:iCs/>
          <w:sz w:val="20"/>
          <w:szCs w:val="20"/>
        </w:rPr>
        <w:t>DL carrier phase difference (CPD), which is the difference of two DL CPs from two TRPs</w:t>
      </w:r>
    </w:p>
    <w:p w14:paraId="47F1B5AE" w14:textId="77777777" w:rsidR="00105F3A" w:rsidRPr="00AB13C3" w:rsidRDefault="00105F3A" w:rsidP="003B5BD1">
      <w:pPr>
        <w:widowControl w:val="0"/>
        <w:numPr>
          <w:ilvl w:val="0"/>
          <w:numId w:val="51"/>
        </w:numPr>
        <w:jc w:val="both"/>
        <w:rPr>
          <w:rFonts w:eastAsia="宋体"/>
          <w:kern w:val="2"/>
          <w:szCs w:val="20"/>
          <w:lang w:val="en-US" w:eastAsia="zh-CN"/>
        </w:rPr>
      </w:pPr>
    </w:p>
    <w:p w14:paraId="1ED3A8BB" w14:textId="77777777" w:rsidR="00105F3A" w:rsidRDefault="00105F3A" w:rsidP="00105F3A">
      <w:pPr>
        <w:pStyle w:val="51"/>
        <w:numPr>
          <w:ilvl w:val="0"/>
          <w:numId w:val="11"/>
        </w:numPr>
        <w:ind w:left="1160"/>
        <w:rPr>
          <w:b/>
          <w:bCs/>
          <w:i/>
          <w:iCs/>
          <w:sz w:val="20"/>
          <w:szCs w:val="20"/>
        </w:rPr>
      </w:pPr>
      <w:r>
        <w:rPr>
          <w:b/>
          <w:bCs/>
          <w:i/>
          <w:iCs/>
          <w:sz w:val="20"/>
          <w:szCs w:val="20"/>
        </w:rPr>
        <w:t>E</w:t>
      </w:r>
      <w:r w:rsidRPr="007839E3">
        <w:rPr>
          <w:b/>
          <w:bCs/>
          <w:i/>
          <w:iCs/>
          <w:sz w:val="20"/>
          <w:szCs w:val="20"/>
        </w:rPr>
        <w:t>nable a UE to report</w:t>
      </w:r>
      <w:r>
        <w:rPr>
          <w:b/>
          <w:bCs/>
          <w:i/>
          <w:iCs/>
          <w:sz w:val="20"/>
          <w:szCs w:val="20"/>
        </w:rPr>
        <w:t xml:space="preserve"> DL </w:t>
      </w:r>
      <w:proofErr w:type="gramStart"/>
      <w:r>
        <w:rPr>
          <w:b/>
          <w:bCs/>
          <w:i/>
          <w:iCs/>
          <w:sz w:val="20"/>
          <w:szCs w:val="20"/>
        </w:rPr>
        <w:t xml:space="preserve">CPD </w:t>
      </w:r>
      <w:r w:rsidRPr="007839E3">
        <w:rPr>
          <w:b/>
          <w:bCs/>
          <w:i/>
          <w:iCs/>
          <w:sz w:val="20"/>
          <w:szCs w:val="20"/>
        </w:rPr>
        <w:t xml:space="preserve"> together</w:t>
      </w:r>
      <w:proofErr w:type="gramEnd"/>
      <w:r w:rsidRPr="007839E3">
        <w:rPr>
          <w:b/>
          <w:bCs/>
          <w:i/>
          <w:iCs/>
          <w:sz w:val="20"/>
          <w:szCs w:val="20"/>
        </w:rPr>
        <w:t xml:space="preserve"> with th</w:t>
      </w:r>
      <w:r>
        <w:rPr>
          <w:b/>
          <w:bCs/>
          <w:i/>
          <w:iCs/>
          <w:sz w:val="20"/>
          <w:szCs w:val="20"/>
        </w:rPr>
        <w:t>e RSTD measurement if CPD is supported</w:t>
      </w:r>
    </w:p>
    <w:p w14:paraId="38FCE394" w14:textId="77777777" w:rsidR="00105F3A" w:rsidRDefault="00105F3A" w:rsidP="00105F3A">
      <w:pPr>
        <w:pStyle w:val="51"/>
        <w:numPr>
          <w:ilvl w:val="0"/>
          <w:numId w:val="11"/>
        </w:numPr>
        <w:ind w:left="1160"/>
        <w:rPr>
          <w:b/>
          <w:bCs/>
          <w:i/>
          <w:iCs/>
          <w:sz w:val="20"/>
          <w:szCs w:val="20"/>
        </w:rPr>
      </w:pPr>
      <w:r>
        <w:rPr>
          <w:b/>
          <w:bCs/>
          <w:i/>
          <w:iCs/>
          <w:sz w:val="20"/>
          <w:szCs w:val="20"/>
        </w:rPr>
        <w:t>E</w:t>
      </w:r>
      <w:r w:rsidRPr="007839E3">
        <w:rPr>
          <w:b/>
          <w:bCs/>
          <w:i/>
          <w:iCs/>
          <w:sz w:val="20"/>
          <w:szCs w:val="20"/>
        </w:rPr>
        <w:t>nable a UE to report</w:t>
      </w:r>
      <w:r>
        <w:rPr>
          <w:b/>
          <w:bCs/>
          <w:i/>
          <w:iCs/>
          <w:sz w:val="20"/>
          <w:szCs w:val="20"/>
        </w:rPr>
        <w:t xml:space="preserve"> DL </w:t>
      </w:r>
      <w:proofErr w:type="gramStart"/>
      <w:r>
        <w:rPr>
          <w:b/>
          <w:bCs/>
          <w:i/>
          <w:iCs/>
          <w:sz w:val="20"/>
          <w:szCs w:val="20"/>
        </w:rPr>
        <w:t xml:space="preserve">CP </w:t>
      </w:r>
      <w:r w:rsidRPr="007839E3">
        <w:rPr>
          <w:b/>
          <w:bCs/>
          <w:i/>
          <w:iCs/>
          <w:sz w:val="20"/>
          <w:szCs w:val="20"/>
        </w:rPr>
        <w:t xml:space="preserve"> together</w:t>
      </w:r>
      <w:proofErr w:type="gramEnd"/>
      <w:r w:rsidRPr="007839E3">
        <w:rPr>
          <w:b/>
          <w:bCs/>
          <w:i/>
          <w:iCs/>
          <w:sz w:val="20"/>
          <w:szCs w:val="20"/>
        </w:rPr>
        <w:t xml:space="preserve"> with th</w:t>
      </w:r>
      <w:r>
        <w:rPr>
          <w:b/>
          <w:bCs/>
          <w:i/>
          <w:iCs/>
          <w:sz w:val="20"/>
          <w:szCs w:val="20"/>
        </w:rPr>
        <w:t>e</w:t>
      </w:r>
      <w:r w:rsidRPr="007839E3">
        <w:rPr>
          <w:b/>
          <w:bCs/>
          <w:i/>
          <w:iCs/>
          <w:sz w:val="20"/>
          <w:szCs w:val="20"/>
        </w:rPr>
        <w:t xml:space="preserve"> UE Rx-Tx time difference measurement </w:t>
      </w:r>
      <w:r>
        <w:rPr>
          <w:b/>
          <w:bCs/>
          <w:i/>
          <w:iCs/>
          <w:sz w:val="20"/>
          <w:szCs w:val="20"/>
        </w:rPr>
        <w:t>if CP is supported</w:t>
      </w:r>
    </w:p>
    <w:p w14:paraId="58B36FD8" w14:textId="77777777" w:rsidR="00105F3A" w:rsidRDefault="00105F3A" w:rsidP="00105F3A">
      <w:pPr>
        <w:pStyle w:val="51"/>
        <w:numPr>
          <w:ilvl w:val="1"/>
          <w:numId w:val="11"/>
        </w:numPr>
        <w:ind w:left="1160"/>
        <w:rPr>
          <w:b/>
          <w:bCs/>
          <w:i/>
          <w:iCs/>
          <w:sz w:val="20"/>
          <w:szCs w:val="20"/>
        </w:rPr>
      </w:pPr>
      <w:r>
        <w:rPr>
          <w:rFonts w:hint="eastAsia"/>
          <w:b/>
          <w:bCs/>
          <w:i/>
          <w:iCs/>
          <w:sz w:val="20"/>
          <w:szCs w:val="20"/>
        </w:rPr>
        <w:t>N</w:t>
      </w:r>
      <w:r>
        <w:rPr>
          <w:b/>
          <w:bCs/>
          <w:i/>
          <w:iCs/>
          <w:sz w:val="20"/>
          <w:szCs w:val="20"/>
        </w:rPr>
        <w:t xml:space="preserve">ote: </w:t>
      </w:r>
      <w:r w:rsidRPr="004079C5">
        <w:rPr>
          <w:b/>
          <w:bCs/>
          <w:i/>
          <w:iCs/>
          <w:sz w:val="20"/>
          <w:szCs w:val="20"/>
        </w:rPr>
        <w:t>Rx-Tx carrier phase measurement is not pursued in Rel-18</w:t>
      </w:r>
    </w:p>
    <w:p w14:paraId="76D68B74" w14:textId="77777777" w:rsidR="00105F3A" w:rsidRDefault="00105F3A" w:rsidP="00105F3A">
      <w:pPr>
        <w:pStyle w:val="51"/>
        <w:numPr>
          <w:ilvl w:val="0"/>
          <w:numId w:val="11"/>
        </w:numPr>
        <w:ind w:left="1160"/>
        <w:rPr>
          <w:b/>
          <w:bCs/>
          <w:i/>
          <w:iCs/>
          <w:sz w:val="20"/>
          <w:szCs w:val="20"/>
        </w:rPr>
      </w:pPr>
      <w:r>
        <w:rPr>
          <w:b/>
          <w:bCs/>
          <w:i/>
          <w:iCs/>
          <w:sz w:val="20"/>
          <w:szCs w:val="20"/>
        </w:rPr>
        <w:t>E</w:t>
      </w:r>
      <w:r w:rsidRPr="007839E3">
        <w:rPr>
          <w:b/>
          <w:bCs/>
          <w:i/>
          <w:iCs/>
          <w:sz w:val="20"/>
          <w:szCs w:val="20"/>
        </w:rPr>
        <w:t xml:space="preserve">nable a </w:t>
      </w:r>
      <w:r>
        <w:rPr>
          <w:b/>
          <w:bCs/>
          <w:i/>
          <w:iCs/>
          <w:sz w:val="20"/>
          <w:szCs w:val="20"/>
        </w:rPr>
        <w:t>TRP</w:t>
      </w:r>
      <w:r w:rsidRPr="007839E3">
        <w:rPr>
          <w:b/>
          <w:bCs/>
          <w:i/>
          <w:iCs/>
          <w:sz w:val="20"/>
          <w:szCs w:val="20"/>
        </w:rPr>
        <w:t xml:space="preserve"> to report</w:t>
      </w:r>
      <w:r>
        <w:rPr>
          <w:b/>
          <w:bCs/>
          <w:i/>
          <w:iCs/>
          <w:sz w:val="20"/>
          <w:szCs w:val="20"/>
        </w:rPr>
        <w:t xml:space="preserve"> UL </w:t>
      </w:r>
      <w:proofErr w:type="gramStart"/>
      <w:r>
        <w:rPr>
          <w:b/>
          <w:bCs/>
          <w:i/>
          <w:iCs/>
          <w:sz w:val="20"/>
          <w:szCs w:val="20"/>
        </w:rPr>
        <w:t xml:space="preserve">CP </w:t>
      </w:r>
      <w:r w:rsidRPr="007839E3">
        <w:rPr>
          <w:b/>
          <w:bCs/>
          <w:i/>
          <w:iCs/>
          <w:sz w:val="20"/>
          <w:szCs w:val="20"/>
        </w:rPr>
        <w:t xml:space="preserve"> together</w:t>
      </w:r>
      <w:proofErr w:type="gramEnd"/>
      <w:r w:rsidRPr="007839E3">
        <w:rPr>
          <w:b/>
          <w:bCs/>
          <w:i/>
          <w:iCs/>
          <w:sz w:val="20"/>
          <w:szCs w:val="20"/>
        </w:rPr>
        <w:t xml:space="preserve"> with th</w:t>
      </w:r>
      <w:r>
        <w:rPr>
          <w:b/>
          <w:bCs/>
          <w:i/>
          <w:iCs/>
          <w:sz w:val="20"/>
          <w:szCs w:val="20"/>
        </w:rPr>
        <w:t>e RTOA measurement and</w:t>
      </w:r>
      <w:r w:rsidRPr="007839E3">
        <w:rPr>
          <w:b/>
          <w:bCs/>
          <w:i/>
          <w:iCs/>
          <w:sz w:val="20"/>
          <w:szCs w:val="20"/>
        </w:rPr>
        <w:t xml:space="preserve"> </w:t>
      </w:r>
      <w:r>
        <w:rPr>
          <w:b/>
          <w:bCs/>
          <w:i/>
          <w:iCs/>
          <w:sz w:val="20"/>
          <w:szCs w:val="20"/>
        </w:rPr>
        <w:t>TRP</w:t>
      </w:r>
      <w:r w:rsidRPr="007839E3">
        <w:rPr>
          <w:b/>
          <w:bCs/>
          <w:i/>
          <w:iCs/>
          <w:sz w:val="20"/>
          <w:szCs w:val="20"/>
        </w:rPr>
        <w:t xml:space="preserve"> Rx-Tx time difference measurement</w:t>
      </w:r>
    </w:p>
    <w:p w14:paraId="1FB0E71D" w14:textId="77777777" w:rsidR="00105F3A" w:rsidRPr="00E32285" w:rsidRDefault="00105F3A" w:rsidP="003B5BD1">
      <w:pPr>
        <w:widowControl w:val="0"/>
        <w:numPr>
          <w:ilvl w:val="0"/>
          <w:numId w:val="51"/>
        </w:numPr>
        <w:jc w:val="both"/>
        <w:rPr>
          <w:rFonts w:eastAsiaTheme="minorEastAsia"/>
          <w:bCs/>
          <w:lang w:eastAsia="zh-CN"/>
        </w:rPr>
      </w:pPr>
    </w:p>
    <w:p w14:paraId="609F14AE" w14:textId="77777777" w:rsidR="00105F3A" w:rsidRPr="00D44A98" w:rsidRDefault="00105F3A" w:rsidP="00105F3A">
      <w:pPr>
        <w:pStyle w:val="51"/>
        <w:numPr>
          <w:ilvl w:val="0"/>
          <w:numId w:val="11"/>
        </w:numPr>
        <w:rPr>
          <w:b/>
          <w:bCs/>
          <w:i/>
          <w:iCs/>
          <w:sz w:val="20"/>
          <w:szCs w:val="20"/>
        </w:rPr>
      </w:pPr>
      <w:r w:rsidRPr="00D44A98">
        <w:rPr>
          <w:b/>
          <w:bCs/>
          <w:i/>
          <w:iCs/>
          <w:sz w:val="20"/>
          <w:szCs w:val="20"/>
        </w:rPr>
        <w:t>For carrier phase measurement reporting, explicit double difference carrier phase measurement is not needed</w:t>
      </w:r>
      <w:r>
        <w:rPr>
          <w:b/>
          <w:bCs/>
          <w:i/>
          <w:iCs/>
          <w:sz w:val="20"/>
          <w:szCs w:val="20"/>
        </w:rPr>
        <w:t>.</w:t>
      </w:r>
    </w:p>
    <w:p w14:paraId="51E94C8C" w14:textId="77777777" w:rsidR="00105F3A" w:rsidRDefault="00105F3A" w:rsidP="003B5BD1">
      <w:pPr>
        <w:widowControl w:val="0"/>
        <w:numPr>
          <w:ilvl w:val="0"/>
          <w:numId w:val="51"/>
        </w:numPr>
        <w:jc w:val="both"/>
        <w:rPr>
          <w:rFonts w:eastAsiaTheme="minorEastAsia"/>
          <w:lang w:eastAsia="zh-CN"/>
        </w:rPr>
      </w:pPr>
    </w:p>
    <w:p w14:paraId="7E2A81EE" w14:textId="77777777" w:rsidR="00105F3A" w:rsidRPr="004079C5" w:rsidRDefault="00105F3A" w:rsidP="00105F3A">
      <w:pPr>
        <w:numPr>
          <w:ilvl w:val="0"/>
          <w:numId w:val="11"/>
        </w:numPr>
        <w:spacing w:after="120" w:line="260" w:lineRule="exact"/>
        <w:jc w:val="both"/>
        <w:rPr>
          <w:rFonts w:eastAsia="宋体"/>
          <w:b/>
          <w:i/>
          <w:szCs w:val="20"/>
          <w:lang w:eastAsia="zh-CN"/>
        </w:rPr>
      </w:pPr>
      <w:r w:rsidRPr="004079C5">
        <w:rPr>
          <w:rFonts w:eastAsia="宋体"/>
          <w:b/>
          <w:i/>
          <w:szCs w:val="20"/>
          <w:lang w:eastAsia="zh-CN"/>
        </w:rPr>
        <w:lastRenderedPageBreak/>
        <w:t xml:space="preserve">NR DL reference signal carrier phase (RSCPD) (of </w:t>
      </w:r>
      <w:proofErr w:type="spellStart"/>
      <w:r w:rsidRPr="004079C5">
        <w:rPr>
          <w:rFonts w:eastAsia="宋体"/>
          <w:b/>
          <w:i/>
          <w:szCs w:val="20"/>
          <w:lang w:eastAsia="zh-CN"/>
        </w:rPr>
        <w:t>i-th</w:t>
      </w:r>
      <w:proofErr w:type="spellEnd"/>
      <w:r w:rsidRPr="004079C5">
        <w:rPr>
          <w:rFonts w:eastAsia="宋体"/>
          <w:b/>
          <w:i/>
          <w:szCs w:val="20"/>
          <w:lang w:eastAsia="zh-CN"/>
        </w:rPr>
        <w:t xml:space="preserve"> path) is the DL relative phase difference between the Transmission Point (TP) j and the reference TP k, defined as </w:t>
      </w:r>
      <w:proofErr w:type="spellStart"/>
      <w:r w:rsidRPr="004079C5">
        <w:rPr>
          <w:rFonts w:eastAsia="宋体"/>
          <w:b/>
          <w:i/>
          <w:szCs w:val="20"/>
          <w:lang w:eastAsia="zh-CN"/>
        </w:rPr>
        <w:t>CPj</w:t>
      </w:r>
      <w:proofErr w:type="spellEnd"/>
      <w:r w:rsidRPr="004079C5">
        <w:rPr>
          <w:rFonts w:eastAsia="宋体"/>
          <w:b/>
          <w:i/>
          <w:szCs w:val="20"/>
          <w:lang w:eastAsia="zh-CN"/>
        </w:rPr>
        <w:t xml:space="preserve"> – </w:t>
      </w:r>
      <w:proofErr w:type="spellStart"/>
      <w:r w:rsidRPr="004079C5">
        <w:rPr>
          <w:rFonts w:eastAsia="宋体"/>
          <w:b/>
          <w:i/>
          <w:szCs w:val="20"/>
          <w:lang w:eastAsia="zh-CN"/>
        </w:rPr>
        <w:t>CPk</w:t>
      </w:r>
      <w:proofErr w:type="spellEnd"/>
      <w:r w:rsidRPr="004079C5">
        <w:rPr>
          <w:rFonts w:eastAsia="宋体"/>
          <w:b/>
          <w:i/>
          <w:szCs w:val="20"/>
          <w:lang w:eastAsia="zh-CN"/>
        </w:rPr>
        <w:t>,</w:t>
      </w:r>
    </w:p>
    <w:p w14:paraId="3FC776F4" w14:textId="77777777" w:rsidR="00105F3A" w:rsidRPr="004079C5" w:rsidRDefault="00105F3A" w:rsidP="00105F3A">
      <w:pPr>
        <w:numPr>
          <w:ilvl w:val="0"/>
          <w:numId w:val="11"/>
        </w:numPr>
        <w:spacing w:after="120" w:line="260" w:lineRule="exact"/>
        <w:jc w:val="both"/>
        <w:rPr>
          <w:rFonts w:eastAsia="宋体"/>
          <w:b/>
          <w:i/>
          <w:szCs w:val="20"/>
          <w:lang w:eastAsia="zh-CN"/>
        </w:rPr>
      </w:pPr>
      <w:r w:rsidRPr="004079C5">
        <w:rPr>
          <w:rFonts w:eastAsia="宋体"/>
          <w:b/>
          <w:i/>
          <w:szCs w:val="20"/>
          <w:lang w:eastAsia="zh-CN"/>
        </w:rPr>
        <w:t>Where:</w:t>
      </w:r>
    </w:p>
    <w:p w14:paraId="622B5344" w14:textId="77777777" w:rsidR="00105F3A" w:rsidRPr="004079C5" w:rsidRDefault="00105F3A" w:rsidP="00105F3A">
      <w:pPr>
        <w:pStyle w:val="51"/>
        <w:numPr>
          <w:ilvl w:val="1"/>
          <w:numId w:val="11"/>
        </w:numPr>
        <w:ind w:left="1160"/>
        <w:rPr>
          <w:b/>
          <w:bCs/>
          <w:i/>
          <w:iCs/>
          <w:sz w:val="20"/>
          <w:szCs w:val="20"/>
        </w:rPr>
      </w:pPr>
      <w:r w:rsidRPr="004079C5">
        <w:rPr>
          <w:b/>
          <w:bCs/>
          <w:i/>
          <w:iCs/>
          <w:sz w:val="20"/>
          <w:szCs w:val="20"/>
        </w:rPr>
        <w:t xml:space="preserve"> </w:t>
      </w:r>
      <w:proofErr w:type="spellStart"/>
      <w:r w:rsidRPr="004079C5">
        <w:rPr>
          <w:b/>
          <w:bCs/>
          <w:i/>
          <w:iCs/>
          <w:sz w:val="20"/>
          <w:szCs w:val="20"/>
        </w:rPr>
        <w:t>CPj</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j. </w:t>
      </w:r>
    </w:p>
    <w:p w14:paraId="332655BC" w14:textId="77777777" w:rsidR="00105F3A" w:rsidRPr="004079C5" w:rsidRDefault="00105F3A" w:rsidP="00105F3A">
      <w:pPr>
        <w:pStyle w:val="51"/>
        <w:numPr>
          <w:ilvl w:val="1"/>
          <w:numId w:val="11"/>
        </w:numPr>
        <w:ind w:left="1160"/>
        <w:rPr>
          <w:b/>
          <w:bCs/>
          <w:i/>
          <w:iCs/>
          <w:sz w:val="20"/>
          <w:szCs w:val="20"/>
        </w:rPr>
      </w:pPr>
      <w:proofErr w:type="spellStart"/>
      <w:r w:rsidRPr="004079C5">
        <w:rPr>
          <w:b/>
          <w:bCs/>
          <w:i/>
          <w:iCs/>
          <w:sz w:val="20"/>
          <w:szCs w:val="20"/>
        </w:rPr>
        <w:t>CPk</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k. </w:t>
      </w:r>
    </w:p>
    <w:p w14:paraId="60B3D4B4" w14:textId="77777777" w:rsidR="00105F3A" w:rsidRPr="004079C5" w:rsidRDefault="00105F3A" w:rsidP="00105F3A">
      <w:pPr>
        <w:pStyle w:val="51"/>
        <w:numPr>
          <w:ilvl w:val="0"/>
          <w:numId w:val="11"/>
        </w:numPr>
        <w:ind w:left="1160"/>
        <w:rPr>
          <w:b/>
          <w:bCs/>
          <w:i/>
          <w:iCs/>
          <w:sz w:val="20"/>
          <w:szCs w:val="20"/>
        </w:rPr>
      </w:pPr>
      <w:proofErr w:type="spellStart"/>
      <w:proofErr w:type="gramStart"/>
      <w:r w:rsidRPr="004079C5">
        <w:rPr>
          <w:b/>
          <w:bCs/>
          <w:i/>
          <w:iCs/>
          <w:sz w:val="20"/>
          <w:szCs w:val="20"/>
        </w:rPr>
        <w:t>CPj</w:t>
      </w:r>
      <w:proofErr w:type="spellEnd"/>
      <w:r w:rsidRPr="004079C5">
        <w:rPr>
          <w:b/>
          <w:bCs/>
          <w:i/>
          <w:iCs/>
          <w:sz w:val="20"/>
          <w:szCs w:val="20"/>
        </w:rPr>
        <w:t xml:space="preserve"> </w:t>
      </w:r>
      <w:r>
        <w:rPr>
          <w:b/>
          <w:bCs/>
          <w:i/>
          <w:iCs/>
          <w:sz w:val="20"/>
          <w:szCs w:val="20"/>
        </w:rPr>
        <w:t>,</w:t>
      </w:r>
      <w:proofErr w:type="gramEnd"/>
      <w:r w:rsidRPr="004079C5">
        <w:rPr>
          <w:b/>
          <w:bCs/>
          <w:i/>
          <w:iCs/>
          <w:sz w:val="20"/>
          <w:szCs w:val="20"/>
        </w:rPr>
        <w:t xml:space="preserve">  </w:t>
      </w:r>
      <w:proofErr w:type="spellStart"/>
      <w:r w:rsidRPr="004079C5">
        <w:rPr>
          <w:b/>
          <w:bCs/>
          <w:i/>
          <w:iCs/>
          <w:sz w:val="20"/>
          <w:szCs w:val="20"/>
        </w:rPr>
        <w:t>CPk</w:t>
      </w:r>
      <w:proofErr w:type="spellEnd"/>
      <w:r w:rsidRPr="004079C5">
        <w:rPr>
          <w:b/>
          <w:bCs/>
          <w:i/>
          <w:iCs/>
          <w:sz w:val="20"/>
          <w:szCs w:val="20"/>
        </w:rPr>
        <w:t xml:space="preserve"> are associated with the same RF frequency.</w:t>
      </w:r>
    </w:p>
    <w:p w14:paraId="6DF3DB33" w14:textId="77777777" w:rsidR="00105F3A" w:rsidRDefault="00105F3A" w:rsidP="003B5BD1">
      <w:pPr>
        <w:widowControl w:val="0"/>
        <w:numPr>
          <w:ilvl w:val="0"/>
          <w:numId w:val="51"/>
        </w:numPr>
        <w:jc w:val="both"/>
        <w:rPr>
          <w:rFonts w:eastAsiaTheme="minorEastAsia"/>
          <w:lang w:eastAsia="zh-CN"/>
        </w:rPr>
      </w:pPr>
    </w:p>
    <w:p w14:paraId="3F2D1D40" w14:textId="77777777"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 xml:space="preserve">An </w:t>
      </w:r>
      <w:proofErr w:type="gramStart"/>
      <w:r w:rsidRPr="004079C5">
        <w:rPr>
          <w:rFonts w:eastAsia="宋体"/>
          <w:b/>
          <w:i/>
          <w:szCs w:val="20"/>
          <w:lang w:eastAsia="zh-CN"/>
        </w:rPr>
        <w:t xml:space="preserve">MTW </w:t>
      </w:r>
      <w:r>
        <w:rPr>
          <w:rFonts w:eastAsia="宋体"/>
          <w:b/>
          <w:i/>
          <w:szCs w:val="20"/>
          <w:lang w:eastAsia="zh-CN"/>
        </w:rPr>
        <w:t xml:space="preserve"> can</w:t>
      </w:r>
      <w:proofErr w:type="gramEnd"/>
      <w:r>
        <w:rPr>
          <w:rFonts w:eastAsia="宋体"/>
          <w:b/>
          <w:i/>
          <w:szCs w:val="20"/>
          <w:lang w:eastAsia="zh-CN"/>
        </w:rPr>
        <w:t xml:space="preserve"> be configured to UE, the parameters of an MTW can include</w:t>
      </w:r>
    </w:p>
    <w:p w14:paraId="40C8057A" w14:textId="77777777" w:rsidR="00105F3A" w:rsidRDefault="00105F3A" w:rsidP="00105F3A">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MTW length </w:t>
      </w:r>
    </w:p>
    <w:p w14:paraId="5487025E" w14:textId="77777777" w:rsidR="00105F3A" w:rsidRDefault="00105F3A" w:rsidP="00105F3A">
      <w:pPr>
        <w:numPr>
          <w:ilvl w:val="1"/>
          <w:numId w:val="11"/>
        </w:numPr>
        <w:spacing w:after="120" w:line="260" w:lineRule="exact"/>
        <w:jc w:val="both"/>
        <w:rPr>
          <w:rFonts w:eastAsia="宋体"/>
          <w:b/>
          <w:i/>
          <w:szCs w:val="20"/>
          <w:lang w:eastAsia="zh-CN"/>
        </w:rPr>
      </w:pPr>
      <w:r>
        <w:rPr>
          <w:rFonts w:eastAsia="宋体"/>
          <w:b/>
          <w:i/>
          <w:szCs w:val="20"/>
          <w:lang w:eastAsia="zh-CN"/>
        </w:rPr>
        <w:t>The start time and periodicity of MTW</w:t>
      </w:r>
    </w:p>
    <w:p w14:paraId="5A72C350" w14:textId="77777777" w:rsidR="00105F3A" w:rsidRPr="004079C5" w:rsidRDefault="00105F3A" w:rsidP="003B5BD1">
      <w:pPr>
        <w:widowControl w:val="0"/>
        <w:numPr>
          <w:ilvl w:val="0"/>
          <w:numId w:val="51"/>
        </w:numPr>
        <w:jc w:val="both"/>
        <w:rPr>
          <w:rFonts w:eastAsiaTheme="minorEastAsia"/>
          <w:lang w:eastAsia="zh-CN"/>
        </w:rPr>
      </w:pPr>
    </w:p>
    <w:p w14:paraId="7FBBB4DE" w14:textId="6C7EF54C"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 xml:space="preserve">For target UE, the MTW </w:t>
      </w:r>
      <w:r w:rsidR="003B5BD1">
        <w:rPr>
          <w:rFonts w:eastAsia="宋体"/>
          <w:b/>
          <w:i/>
          <w:szCs w:val="20"/>
          <w:lang w:eastAsia="zh-CN"/>
        </w:rPr>
        <w:t xml:space="preserve">length </w:t>
      </w:r>
      <w:r>
        <w:rPr>
          <w:rFonts w:eastAsia="宋体"/>
          <w:b/>
          <w:i/>
          <w:szCs w:val="20"/>
          <w:lang w:eastAsia="zh-CN"/>
        </w:rPr>
        <w:t>should be within the MTW</w:t>
      </w:r>
      <w:r w:rsidR="003B5BD1">
        <w:rPr>
          <w:rFonts w:eastAsia="宋体"/>
          <w:b/>
          <w:i/>
          <w:szCs w:val="20"/>
          <w:lang w:eastAsia="zh-CN"/>
        </w:rPr>
        <w:t xml:space="preserve"> </w:t>
      </w:r>
      <w:r w:rsidR="003B5BD1">
        <w:rPr>
          <w:rFonts w:eastAsia="宋体" w:hint="eastAsia"/>
          <w:b/>
          <w:i/>
          <w:szCs w:val="20"/>
          <w:lang w:eastAsia="zh-CN"/>
        </w:rPr>
        <w:t>length</w:t>
      </w:r>
      <w:r>
        <w:rPr>
          <w:rFonts w:eastAsia="宋体"/>
          <w:b/>
          <w:i/>
          <w:szCs w:val="20"/>
          <w:lang w:eastAsia="zh-CN"/>
        </w:rPr>
        <w:t xml:space="preserve"> of PRU measurement, for example, the UE_</w:t>
      </w:r>
      <w:proofErr w:type="gramStart"/>
      <w:r>
        <w:rPr>
          <w:rFonts w:eastAsia="宋体"/>
          <w:b/>
          <w:i/>
          <w:szCs w:val="20"/>
          <w:lang w:eastAsia="zh-CN"/>
        </w:rPr>
        <w:t>MTW  periodicity</w:t>
      </w:r>
      <w:proofErr w:type="gramEnd"/>
      <w:r>
        <w:rPr>
          <w:rFonts w:eastAsia="宋体"/>
          <w:b/>
          <w:i/>
          <w:szCs w:val="20"/>
          <w:lang w:eastAsia="zh-CN"/>
        </w:rPr>
        <w:t xml:space="preserve"> can be multiple of UE_MTW periodicity</w:t>
      </w:r>
    </w:p>
    <w:p w14:paraId="5F169C90" w14:textId="77777777" w:rsidR="00105F3A" w:rsidRPr="004079C5" w:rsidRDefault="00105F3A" w:rsidP="00105F3A">
      <w:pPr>
        <w:numPr>
          <w:ilvl w:val="1"/>
          <w:numId w:val="11"/>
        </w:numPr>
        <w:spacing w:after="120" w:line="260" w:lineRule="exact"/>
        <w:jc w:val="both"/>
        <w:rPr>
          <w:rFonts w:eastAsia="宋体"/>
          <w:b/>
          <w:i/>
          <w:szCs w:val="20"/>
          <w:lang w:eastAsia="zh-CN"/>
        </w:rPr>
      </w:pPr>
      <w:r>
        <w:rPr>
          <w:rFonts w:eastAsia="宋体"/>
          <w:b/>
          <w:i/>
          <w:szCs w:val="20"/>
          <w:lang w:eastAsia="zh-CN"/>
        </w:rPr>
        <w:t>E.g., UE_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lang w:eastAsia="zh-CN"/>
        </w:rPr>
        <w:t>=N*</w:t>
      </w:r>
      <w:r w:rsidRPr="004079C5">
        <w:rPr>
          <w:rFonts w:eastAsia="宋体"/>
          <w:b/>
          <w:i/>
          <w:szCs w:val="20"/>
          <w:lang w:eastAsia="zh-CN"/>
        </w:rPr>
        <w:t xml:space="preserve"> </w:t>
      </w:r>
      <w:r>
        <w:rPr>
          <w:rFonts w:eastAsia="宋体"/>
          <w:b/>
          <w:i/>
          <w:szCs w:val="20"/>
          <w:lang w:eastAsia="zh-CN"/>
        </w:rPr>
        <w:t>PRU_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p>
    <w:p w14:paraId="01811A28" w14:textId="77777777" w:rsidR="00105F3A" w:rsidRPr="004079C5" w:rsidRDefault="00105F3A" w:rsidP="003B5BD1">
      <w:pPr>
        <w:widowControl w:val="0"/>
        <w:numPr>
          <w:ilvl w:val="0"/>
          <w:numId w:val="51"/>
        </w:numPr>
        <w:jc w:val="both"/>
        <w:rPr>
          <w:rFonts w:eastAsiaTheme="minorEastAsia"/>
          <w:lang w:eastAsia="zh-CN"/>
        </w:rPr>
      </w:pPr>
    </w:p>
    <w:p w14:paraId="50D51BD7" w14:textId="77777777"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 xml:space="preserve">For PRU, the MTW should be </w:t>
      </w:r>
      <w:proofErr w:type="gramStart"/>
      <w:r>
        <w:rPr>
          <w:rFonts w:eastAsia="宋体"/>
          <w:b/>
          <w:i/>
          <w:szCs w:val="20"/>
          <w:lang w:eastAsia="zh-CN"/>
        </w:rPr>
        <w:t>configured  based</w:t>
      </w:r>
      <w:proofErr w:type="gramEnd"/>
      <w:r>
        <w:rPr>
          <w:rFonts w:eastAsia="宋体"/>
          <w:b/>
          <w:i/>
          <w:szCs w:val="20"/>
          <w:lang w:eastAsia="zh-CN"/>
        </w:rPr>
        <w:t xml:space="preserve"> on multiple UE requirements, for example, the PRU_MTW  periodicity can be the greatest common divisor of UE_MTW periodicity</w:t>
      </w:r>
    </w:p>
    <w:p w14:paraId="1A99E080" w14:textId="77777777" w:rsidR="00105F3A" w:rsidRPr="004079C5" w:rsidRDefault="00105F3A" w:rsidP="00105F3A">
      <w:pPr>
        <w:numPr>
          <w:ilvl w:val="1"/>
          <w:numId w:val="11"/>
        </w:numPr>
        <w:spacing w:after="120" w:line="260" w:lineRule="exact"/>
        <w:jc w:val="both"/>
        <w:rPr>
          <w:rFonts w:eastAsia="宋体"/>
          <w:b/>
          <w:i/>
          <w:szCs w:val="20"/>
          <w:lang w:eastAsia="zh-CN"/>
        </w:rPr>
      </w:pPr>
      <w:proofErr w:type="spellStart"/>
      <w:proofErr w:type="gramStart"/>
      <w:r>
        <w:rPr>
          <w:rFonts w:eastAsia="宋体"/>
          <w:b/>
          <w:i/>
          <w:szCs w:val="20"/>
          <w:lang w:eastAsia="zh-CN"/>
        </w:rPr>
        <w:t>E.g.,PRU</w:t>
      </w:r>
      <w:proofErr w:type="gramEnd"/>
      <w:r>
        <w:rPr>
          <w:rFonts w:eastAsia="宋体"/>
          <w:b/>
          <w:i/>
          <w:szCs w:val="20"/>
          <w:lang w:eastAsia="zh-CN"/>
        </w:rPr>
        <w:t>_</w:t>
      </w:r>
      <w:r>
        <w:rPr>
          <w:rFonts w:eastAsia="宋体" w:hint="eastAsia"/>
          <w:b/>
          <w:i/>
          <w:szCs w:val="20"/>
          <w:lang w:eastAsia="zh-CN"/>
        </w:rPr>
        <w:t>M</w:t>
      </w:r>
      <w:r>
        <w:rPr>
          <w:rFonts w:eastAsia="宋体"/>
          <w:b/>
          <w:i/>
          <w:szCs w:val="20"/>
          <w:lang w:eastAsia="zh-CN"/>
        </w:rPr>
        <w:t>TW</w:t>
      </w:r>
      <w:proofErr w:type="spellEnd"/>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 GCD(UE1_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vertAlign w:val="subscript"/>
          <w:lang w:eastAsia="zh-CN"/>
        </w:rPr>
        <w:t xml:space="preserve"> </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UE2_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 N_</w:t>
      </w:r>
      <w:r>
        <w:rPr>
          <w:rFonts w:eastAsia="宋体" w:hint="eastAsia"/>
          <w:b/>
          <w:i/>
          <w:szCs w:val="20"/>
          <w:lang w:eastAsia="zh-CN"/>
        </w:rPr>
        <w:t>M</w:t>
      </w:r>
      <w:r>
        <w:rPr>
          <w:rFonts w:eastAsia="宋体"/>
          <w:b/>
          <w:i/>
          <w:szCs w:val="20"/>
          <w:lang w:eastAsia="zh-CN"/>
        </w:rPr>
        <w:t xml:space="preserve">TW </w:t>
      </w:r>
      <w:r w:rsidRPr="004079C5">
        <w:rPr>
          <w:rFonts w:eastAsia="宋体"/>
          <w:b/>
          <w:i/>
          <w:szCs w:val="20"/>
          <w:vertAlign w:val="subscript"/>
          <w:lang w:eastAsia="zh-CN"/>
        </w:rPr>
        <w:t>periodicity</w:t>
      </w:r>
      <w:r>
        <w:rPr>
          <w:rFonts w:eastAsia="宋体"/>
          <w:b/>
          <w:i/>
          <w:szCs w:val="20"/>
          <w:lang w:eastAsia="zh-CN"/>
        </w:rPr>
        <w:t>)</w:t>
      </w:r>
    </w:p>
    <w:p w14:paraId="1C4641D4" w14:textId="77777777" w:rsidR="00105F3A" w:rsidRPr="004079C5" w:rsidRDefault="00105F3A" w:rsidP="003B5BD1">
      <w:pPr>
        <w:widowControl w:val="0"/>
        <w:numPr>
          <w:ilvl w:val="0"/>
          <w:numId w:val="51"/>
        </w:numPr>
        <w:jc w:val="both"/>
        <w:rPr>
          <w:rFonts w:eastAsiaTheme="minorEastAsia"/>
          <w:lang w:eastAsia="zh-CN"/>
        </w:rPr>
      </w:pPr>
    </w:p>
    <w:p w14:paraId="4E5825C0" w14:textId="77777777"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For</w:t>
      </w:r>
      <w:r w:rsidRPr="004079C5">
        <w:rPr>
          <w:rFonts w:eastAsia="宋体"/>
          <w:b/>
          <w:i/>
          <w:szCs w:val="20"/>
          <w:lang w:eastAsia="zh-CN"/>
        </w:rPr>
        <w:t xml:space="preserve"> one shot</w:t>
      </w:r>
      <w:r>
        <w:rPr>
          <w:rFonts w:eastAsia="宋体"/>
          <w:b/>
          <w:i/>
          <w:szCs w:val="20"/>
          <w:lang w:eastAsia="zh-CN"/>
        </w:rPr>
        <w:t xml:space="preserve"> measurement </w:t>
      </w:r>
      <w:proofErr w:type="gramStart"/>
      <w:r>
        <w:rPr>
          <w:rFonts w:eastAsia="宋体"/>
          <w:b/>
          <w:i/>
          <w:szCs w:val="20"/>
          <w:lang w:eastAsia="zh-CN"/>
        </w:rPr>
        <w:t>report,  adding</w:t>
      </w:r>
      <w:proofErr w:type="gramEnd"/>
      <w:r>
        <w:rPr>
          <w:rFonts w:eastAsia="宋体"/>
          <w:b/>
          <w:i/>
          <w:szCs w:val="20"/>
          <w:lang w:eastAsia="zh-CN"/>
        </w:rPr>
        <w:t xml:space="preserve"> an indication together with the scheduled location time to indicate the UE needs </w:t>
      </w:r>
      <w:r w:rsidRPr="004079C5">
        <w:rPr>
          <w:rFonts w:eastAsia="宋体"/>
          <w:b/>
          <w:i/>
          <w:szCs w:val="20"/>
          <w:lang w:eastAsia="zh-CN"/>
        </w:rPr>
        <w:t>to report the measurement instance within the nearest MTW instance after the scheduled location time</w:t>
      </w:r>
      <w:r>
        <w:rPr>
          <w:rFonts w:eastAsia="宋体"/>
          <w:b/>
          <w:i/>
          <w:szCs w:val="20"/>
          <w:lang w:eastAsia="zh-CN"/>
        </w:rPr>
        <w:t xml:space="preserve">. </w:t>
      </w:r>
    </w:p>
    <w:p w14:paraId="193A1310" w14:textId="77777777" w:rsidR="00105F3A" w:rsidRPr="004079C5" w:rsidRDefault="00105F3A" w:rsidP="003B5BD1">
      <w:pPr>
        <w:widowControl w:val="0"/>
        <w:numPr>
          <w:ilvl w:val="0"/>
          <w:numId w:val="51"/>
        </w:numPr>
        <w:jc w:val="both"/>
        <w:rPr>
          <w:rFonts w:eastAsiaTheme="minorEastAsia"/>
          <w:lang w:eastAsia="zh-CN"/>
        </w:rPr>
      </w:pPr>
    </w:p>
    <w:p w14:paraId="63FA1BA3" w14:textId="0BAA9187" w:rsidR="00105F3A" w:rsidRDefault="00105F3A" w:rsidP="00105F3A">
      <w:pPr>
        <w:numPr>
          <w:ilvl w:val="0"/>
          <w:numId w:val="11"/>
        </w:numPr>
        <w:spacing w:after="120" w:line="260" w:lineRule="exact"/>
        <w:jc w:val="both"/>
        <w:rPr>
          <w:rFonts w:eastAsia="宋体"/>
          <w:b/>
          <w:i/>
          <w:szCs w:val="20"/>
          <w:lang w:eastAsia="zh-CN"/>
        </w:rPr>
      </w:pPr>
      <w:r w:rsidRPr="004079C5">
        <w:rPr>
          <w:rFonts w:eastAsia="宋体" w:hint="eastAsia"/>
          <w:b/>
          <w:i/>
          <w:szCs w:val="20"/>
          <w:lang w:eastAsia="zh-CN"/>
        </w:rPr>
        <w:t>F</w:t>
      </w:r>
      <w:r w:rsidRPr="004079C5">
        <w:rPr>
          <w:rFonts w:eastAsia="宋体"/>
          <w:b/>
          <w:i/>
          <w:szCs w:val="20"/>
          <w:lang w:eastAsia="zh-CN"/>
        </w:rPr>
        <w:t xml:space="preserve">rom UE side, the multiple UEs can transmit the SRS simultaneously without </w:t>
      </w:r>
      <w:r w:rsidR="003B5BD1">
        <w:rPr>
          <w:rFonts w:eastAsia="宋体"/>
          <w:b/>
          <w:i/>
          <w:szCs w:val="20"/>
          <w:lang w:eastAsia="zh-CN"/>
        </w:rPr>
        <w:t xml:space="preserve">RAN </w:t>
      </w:r>
      <w:r w:rsidRPr="004079C5">
        <w:rPr>
          <w:rFonts w:eastAsia="宋体"/>
          <w:b/>
          <w:i/>
          <w:szCs w:val="20"/>
          <w:lang w:eastAsia="zh-CN"/>
        </w:rPr>
        <w:t>enhancement</w:t>
      </w:r>
    </w:p>
    <w:p w14:paraId="0D03195B" w14:textId="77777777"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 xml:space="preserve">The potential </w:t>
      </w:r>
      <w:r w:rsidRPr="004079C5">
        <w:rPr>
          <w:rFonts w:eastAsia="宋体"/>
          <w:b/>
          <w:i/>
          <w:szCs w:val="20"/>
          <w:lang w:eastAsia="zh-CN"/>
        </w:rPr>
        <w:t xml:space="preserve">enhancement for UL simultaneous transmission and measurement is </w:t>
      </w:r>
      <w:proofErr w:type="spellStart"/>
      <w:r w:rsidRPr="004079C5">
        <w:rPr>
          <w:rFonts w:eastAsia="宋体"/>
          <w:b/>
          <w:i/>
          <w:szCs w:val="20"/>
          <w:lang w:eastAsia="zh-CN"/>
        </w:rPr>
        <w:t>NRPPa</w:t>
      </w:r>
      <w:proofErr w:type="spellEnd"/>
      <w:r w:rsidRPr="004079C5">
        <w:rPr>
          <w:rFonts w:eastAsia="宋体"/>
          <w:b/>
          <w:i/>
          <w:szCs w:val="20"/>
          <w:lang w:eastAsia="zh-CN"/>
        </w:rPr>
        <w:t xml:space="preserve"> enhancement</w:t>
      </w:r>
      <w:r>
        <w:rPr>
          <w:rFonts w:eastAsia="宋体"/>
          <w:b/>
          <w:i/>
          <w:szCs w:val="20"/>
          <w:lang w:eastAsia="zh-CN"/>
        </w:rPr>
        <w:t>. It may include</w:t>
      </w:r>
    </w:p>
    <w:p w14:paraId="4AF06311" w14:textId="77777777" w:rsidR="00105F3A" w:rsidRPr="004079C5" w:rsidRDefault="00105F3A" w:rsidP="00105F3A">
      <w:pPr>
        <w:numPr>
          <w:ilvl w:val="1"/>
          <w:numId w:val="11"/>
        </w:numPr>
        <w:spacing w:after="120" w:line="260" w:lineRule="exact"/>
        <w:jc w:val="both"/>
        <w:rPr>
          <w:rFonts w:eastAsia="宋体"/>
          <w:b/>
          <w:bCs/>
          <w:i/>
          <w:iCs/>
          <w:szCs w:val="20"/>
          <w:lang w:eastAsia="zh-CN"/>
        </w:rPr>
      </w:pPr>
      <w:r w:rsidRPr="004079C5">
        <w:rPr>
          <w:rFonts w:eastAsiaTheme="minorEastAsia"/>
          <w:b/>
          <w:bCs/>
          <w:i/>
          <w:iCs/>
          <w:lang w:eastAsia="zh-CN"/>
        </w:rPr>
        <w:t>adding PRU identity</w:t>
      </w:r>
      <w:r>
        <w:rPr>
          <w:rFonts w:eastAsiaTheme="minorEastAsia"/>
          <w:b/>
          <w:bCs/>
          <w:i/>
          <w:iCs/>
          <w:lang w:eastAsia="zh-CN"/>
        </w:rPr>
        <w:t xml:space="preserve"> in requested SRS transmission characteristics</w:t>
      </w:r>
      <w:r w:rsidRPr="004079C5">
        <w:rPr>
          <w:rFonts w:eastAsiaTheme="minorEastAsia"/>
          <w:b/>
          <w:bCs/>
          <w:i/>
          <w:iCs/>
          <w:lang w:eastAsia="zh-CN"/>
        </w:rPr>
        <w:t xml:space="preserve"> to request the SRS configuration</w:t>
      </w:r>
      <w:r>
        <w:rPr>
          <w:rFonts w:eastAsiaTheme="minorEastAsia"/>
          <w:b/>
          <w:bCs/>
          <w:i/>
          <w:iCs/>
          <w:lang w:eastAsia="zh-CN"/>
        </w:rPr>
        <w:t xml:space="preserve"> simultaneously</w:t>
      </w:r>
      <w:r w:rsidRPr="004079C5">
        <w:rPr>
          <w:rFonts w:eastAsiaTheme="minorEastAsia"/>
          <w:b/>
          <w:bCs/>
          <w:i/>
          <w:iCs/>
          <w:lang w:eastAsia="zh-CN"/>
        </w:rPr>
        <w:t xml:space="preserve"> for target UE</w:t>
      </w:r>
      <w:r>
        <w:rPr>
          <w:rFonts w:eastAsiaTheme="minorEastAsia"/>
          <w:b/>
          <w:bCs/>
          <w:i/>
          <w:iCs/>
          <w:lang w:eastAsia="zh-CN"/>
        </w:rPr>
        <w:t xml:space="preserve"> and the PRU</w:t>
      </w:r>
    </w:p>
    <w:p w14:paraId="0315670F" w14:textId="77777777" w:rsidR="00105F3A" w:rsidRPr="004079C5" w:rsidRDefault="00105F3A" w:rsidP="00105F3A">
      <w:pPr>
        <w:numPr>
          <w:ilvl w:val="1"/>
          <w:numId w:val="11"/>
        </w:numPr>
        <w:spacing w:after="120" w:line="260" w:lineRule="exact"/>
        <w:jc w:val="both"/>
        <w:rPr>
          <w:rFonts w:eastAsia="宋体"/>
          <w:b/>
          <w:i/>
          <w:szCs w:val="20"/>
          <w:lang w:eastAsia="zh-CN"/>
        </w:rPr>
      </w:pPr>
      <w:r w:rsidRPr="004079C5">
        <w:rPr>
          <w:rFonts w:eastAsia="宋体"/>
          <w:b/>
          <w:i/>
          <w:szCs w:val="20"/>
          <w:lang w:eastAsia="zh-CN"/>
        </w:rPr>
        <w:t xml:space="preserve">introduce MTW to align the measurement window of </w:t>
      </w:r>
      <w:proofErr w:type="spellStart"/>
      <w:r w:rsidRPr="004079C5">
        <w:rPr>
          <w:rFonts w:eastAsia="宋体"/>
          <w:b/>
          <w:i/>
          <w:szCs w:val="20"/>
          <w:lang w:eastAsia="zh-CN"/>
        </w:rPr>
        <w:t>gNBs</w:t>
      </w:r>
      <w:proofErr w:type="spellEnd"/>
      <w:r w:rsidRPr="004079C5">
        <w:rPr>
          <w:rFonts w:eastAsia="宋体"/>
          <w:b/>
          <w:i/>
          <w:szCs w:val="20"/>
          <w:lang w:eastAsia="zh-CN"/>
        </w:rPr>
        <w:t xml:space="preserve"> for multiple UEs</w:t>
      </w:r>
    </w:p>
    <w:p w14:paraId="671F62CB" w14:textId="77777777" w:rsidR="00105F3A" w:rsidRPr="00AB13C3" w:rsidRDefault="00105F3A" w:rsidP="003B5BD1">
      <w:pPr>
        <w:widowControl w:val="0"/>
        <w:numPr>
          <w:ilvl w:val="0"/>
          <w:numId w:val="51"/>
        </w:numPr>
        <w:jc w:val="both"/>
        <w:rPr>
          <w:rFonts w:ascii="Calibri" w:eastAsia="宋体" w:hAnsi="Calibri"/>
          <w:color w:val="000000"/>
          <w:kern w:val="2"/>
          <w:sz w:val="21"/>
          <w:szCs w:val="20"/>
        </w:rPr>
      </w:pPr>
    </w:p>
    <w:p w14:paraId="3A1DF65E" w14:textId="77777777" w:rsidR="00105F3A" w:rsidRDefault="00105F3A" w:rsidP="00105F3A">
      <w:pPr>
        <w:numPr>
          <w:ilvl w:val="0"/>
          <w:numId w:val="11"/>
        </w:numPr>
        <w:spacing w:after="120" w:line="260" w:lineRule="exact"/>
        <w:jc w:val="both"/>
        <w:rPr>
          <w:rFonts w:eastAsia="宋体"/>
          <w:b/>
          <w:i/>
          <w:szCs w:val="20"/>
          <w:lang w:eastAsia="zh-CN"/>
        </w:rPr>
      </w:pPr>
      <w:r>
        <w:rPr>
          <w:rFonts w:eastAsia="宋体"/>
          <w:b/>
          <w:i/>
          <w:szCs w:val="20"/>
          <w:lang w:eastAsia="zh-CN"/>
        </w:rPr>
        <w:t>At least option 4 can be supported</w:t>
      </w:r>
      <w:r w:rsidRPr="00AB13C3">
        <w:rPr>
          <w:rFonts w:eastAsia="宋体"/>
          <w:b/>
          <w:i/>
          <w:szCs w:val="20"/>
          <w:lang w:eastAsia="zh-CN"/>
        </w:rPr>
        <w:t>.</w:t>
      </w:r>
    </w:p>
    <w:p w14:paraId="227786EE" w14:textId="4D90A92A" w:rsidR="00105F3A" w:rsidRPr="00614ED9" w:rsidRDefault="00105F3A" w:rsidP="00DB2995">
      <w:pPr>
        <w:numPr>
          <w:ilvl w:val="1"/>
          <w:numId w:val="11"/>
        </w:numPr>
        <w:spacing w:after="120" w:line="260" w:lineRule="exact"/>
        <w:jc w:val="both"/>
        <w:rPr>
          <w:rFonts w:eastAsia="宋体" w:hint="eastAsia"/>
          <w:b/>
          <w:i/>
          <w:szCs w:val="20"/>
          <w:lang w:eastAsia="zh-CN"/>
        </w:rPr>
      </w:pPr>
      <w:r w:rsidRPr="004079C5">
        <w:rPr>
          <w:rFonts w:eastAsia="宋体"/>
          <w:b/>
          <w:i/>
          <w:szCs w:val="20"/>
          <w:lang w:eastAsia="zh-CN"/>
        </w:rPr>
        <w:t>Option 4: Support LMF to provide the expected integer ambiguity range at least for UE-based NR CPP in the positioning assistance data</w:t>
      </w:r>
      <w:r>
        <w:t>.</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699804C7" w14:textId="77777777" w:rsidR="00D44A98" w:rsidRDefault="00D44A98" w:rsidP="00D44A98">
      <w:pPr>
        <w:pStyle w:val="a5"/>
        <w:numPr>
          <w:ilvl w:val="0"/>
          <w:numId w:val="13"/>
        </w:numPr>
        <w:spacing w:after="0"/>
      </w:pPr>
      <w:r w:rsidRPr="00D63A84">
        <w:t>RP-223549 New WID on Expanded and Improved NR Positioning</w:t>
      </w:r>
      <w:r>
        <w:t xml:space="preserve">. </w:t>
      </w:r>
      <w:r w:rsidRPr="00722DA5">
        <w:t>Dec</w:t>
      </w:r>
      <w:r>
        <w:t>.12-16, 2022</w:t>
      </w:r>
    </w:p>
    <w:p w14:paraId="5F604E82" w14:textId="56E80148" w:rsidR="006703C2" w:rsidRPr="00D94A6C" w:rsidRDefault="000F07FB" w:rsidP="00D94A6C">
      <w:pPr>
        <w:numPr>
          <w:ilvl w:val="0"/>
          <w:numId w:val="13"/>
        </w:numPr>
        <w:jc w:val="both"/>
        <w:rPr>
          <w:rFonts w:eastAsia="宋体"/>
          <w:szCs w:val="20"/>
          <w:lang w:eastAsia="zh-CN"/>
        </w:rPr>
      </w:pPr>
      <w:r>
        <w:rPr>
          <w:rFonts w:eastAsia="MS Mincho"/>
          <w:bCs/>
        </w:rPr>
        <w:t>R1-2211014</w:t>
      </w:r>
      <w:r w:rsidRPr="000F07FB">
        <w:rPr>
          <w:rFonts w:eastAsia="MS Mincho"/>
        </w:rPr>
        <w:t xml:space="preserve"> </w:t>
      </w:r>
      <w:r w:rsidRPr="00211C78">
        <w:rPr>
          <w:rFonts w:eastAsia="MS Mincho"/>
        </w:rPr>
        <w:t>Discussion on carrier phase measurement enhancements, RAN1#11</w:t>
      </w:r>
      <w:r>
        <w:rPr>
          <w:rFonts w:eastAsia="MS Mincho"/>
        </w:rPr>
        <w:t>1</w:t>
      </w:r>
      <w:r w:rsidRPr="00211C78">
        <w:rPr>
          <w:rFonts w:eastAsia="MS Mincho"/>
        </w:rPr>
        <w:t xml:space="preserve"> meeting</w:t>
      </w:r>
      <w:r w:rsidRPr="00211C78">
        <w:rPr>
          <w:rFonts w:asciiTheme="minorEastAsia" w:eastAsiaTheme="minorEastAsia" w:hAnsiTheme="minorEastAsia" w:hint="eastAsia"/>
          <w:lang w:eastAsia="zh-CN"/>
        </w:rPr>
        <w:t>,</w:t>
      </w:r>
      <w:r w:rsidRPr="00211C78">
        <w:rPr>
          <w:rFonts w:asciiTheme="minorEastAsia" w:eastAsiaTheme="minorEastAsia" w:hAnsiTheme="minorEastAsia"/>
          <w:lang w:eastAsia="zh-CN"/>
        </w:rPr>
        <w:t xml:space="preserve"> </w:t>
      </w:r>
      <w:r w:rsidRPr="00211C78">
        <w:rPr>
          <w:rFonts w:eastAsia="MS Mincho"/>
        </w:rPr>
        <w:t>vivo</w:t>
      </w:r>
      <w:bookmarkEnd w:id="0"/>
    </w:p>
    <w:sectPr w:rsidR="006703C2" w:rsidRPr="00D94A6C" w:rsidSect="00B20FAF">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AA750" w14:textId="77777777" w:rsidR="007B61E8" w:rsidRDefault="007B61E8">
      <w:r>
        <w:separator/>
      </w:r>
    </w:p>
  </w:endnote>
  <w:endnote w:type="continuationSeparator" w:id="0">
    <w:p w14:paraId="56BED278" w14:textId="77777777" w:rsidR="007B61E8" w:rsidRDefault="007B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BE96" w14:textId="77777777" w:rsidR="007B61E8" w:rsidRDefault="007B61E8">
      <w:r>
        <w:separator/>
      </w:r>
    </w:p>
  </w:footnote>
  <w:footnote w:type="continuationSeparator" w:id="0">
    <w:p w14:paraId="614381E6" w14:textId="77777777" w:rsidR="007B61E8" w:rsidRDefault="007B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7C05A1" w:rsidRDefault="007C05A1">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B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DB1E74"/>
    <w:multiLevelType w:val="multilevel"/>
    <w:tmpl w:val="DE727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8C22E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0CD57522"/>
    <w:multiLevelType w:val="multilevel"/>
    <w:tmpl w:val="B40821C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047155"/>
    <w:multiLevelType w:val="multilevel"/>
    <w:tmpl w:val="4920A21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25898"/>
    <w:multiLevelType w:val="multilevel"/>
    <w:tmpl w:val="3262301C"/>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1F763A3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03727A8"/>
    <w:multiLevelType w:val="multilevel"/>
    <w:tmpl w:val="0F0ED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E51C1"/>
    <w:multiLevelType w:val="multilevel"/>
    <w:tmpl w:val="45F4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A23BE7"/>
    <w:multiLevelType w:val="hybridMultilevel"/>
    <w:tmpl w:val="BAF02436"/>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9" w15:restartNumberingAfterBreak="0">
    <w:nsid w:val="2C3A6300"/>
    <w:multiLevelType w:val="multilevel"/>
    <w:tmpl w:val="9B604FF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70E4ADC"/>
    <w:multiLevelType w:val="multilevel"/>
    <w:tmpl w:val="5DC6D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6A13DD"/>
    <w:multiLevelType w:val="hybridMultilevel"/>
    <w:tmpl w:val="606CA0B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7D6505"/>
    <w:multiLevelType w:val="multilevel"/>
    <w:tmpl w:val="9FBEB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9456F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EE67CE"/>
    <w:multiLevelType w:val="multilevel"/>
    <w:tmpl w:val="1D0A7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914BB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2" w15:restartNumberingAfterBreak="0">
    <w:nsid w:val="591D7CC0"/>
    <w:multiLevelType w:val="multilevel"/>
    <w:tmpl w:val="38DA6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244D9"/>
    <w:multiLevelType w:val="multilevel"/>
    <w:tmpl w:val="F98C2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7" w15:restartNumberingAfterBreak="0">
    <w:nsid w:val="60C8244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8" w15:restartNumberingAfterBreak="0">
    <w:nsid w:val="66756AB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9" w15:restartNumberingAfterBreak="0">
    <w:nsid w:val="66C8531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E3C32B6"/>
    <w:multiLevelType w:val="multilevel"/>
    <w:tmpl w:val="669CED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A81858"/>
    <w:multiLevelType w:val="hybridMultilevel"/>
    <w:tmpl w:val="1E4A717A"/>
    <w:lvl w:ilvl="0" w:tplc="E8D261CE">
      <w:start w:val="1"/>
      <w:numFmt w:val="bullet"/>
      <w:lvlText w:val=""/>
      <w:lvlJc w:val="left"/>
      <w:pPr>
        <w:tabs>
          <w:tab w:val="num" w:pos="360"/>
        </w:tabs>
        <w:ind w:left="360" w:hanging="360"/>
      </w:pPr>
      <w:rPr>
        <w:rFonts w:ascii="Wingdings" w:hAnsi="Wingdings" w:hint="default"/>
      </w:rPr>
    </w:lvl>
    <w:lvl w:ilvl="1" w:tplc="ABE26D1C">
      <w:start w:val="1"/>
      <w:numFmt w:val="bullet"/>
      <w:lvlText w:val=""/>
      <w:lvlJc w:val="left"/>
      <w:pPr>
        <w:tabs>
          <w:tab w:val="num" w:pos="1080"/>
        </w:tabs>
        <w:ind w:left="1080" w:hanging="360"/>
      </w:pPr>
      <w:rPr>
        <w:rFonts w:ascii="Wingdings" w:hAnsi="Wingdings" w:hint="default"/>
      </w:rPr>
    </w:lvl>
    <w:lvl w:ilvl="2" w:tplc="4852D306">
      <w:start w:val="1"/>
      <w:numFmt w:val="bullet"/>
      <w:lvlText w:val=""/>
      <w:lvlJc w:val="left"/>
      <w:pPr>
        <w:tabs>
          <w:tab w:val="num" w:pos="1800"/>
        </w:tabs>
        <w:ind w:left="1800" w:hanging="360"/>
      </w:pPr>
      <w:rPr>
        <w:rFonts w:ascii="Wingdings" w:hAnsi="Wingdings" w:hint="default"/>
      </w:rPr>
    </w:lvl>
    <w:lvl w:ilvl="3" w:tplc="1EA87FC4">
      <w:start w:val="1"/>
      <w:numFmt w:val="bullet"/>
      <w:lvlText w:val=""/>
      <w:lvlJc w:val="left"/>
      <w:pPr>
        <w:tabs>
          <w:tab w:val="num" w:pos="2520"/>
        </w:tabs>
        <w:ind w:left="2520" w:hanging="360"/>
      </w:pPr>
      <w:rPr>
        <w:rFonts w:ascii="Wingdings" w:hAnsi="Wingdings" w:hint="default"/>
      </w:rPr>
    </w:lvl>
    <w:lvl w:ilvl="4" w:tplc="E9982818" w:tentative="1">
      <w:start w:val="1"/>
      <w:numFmt w:val="bullet"/>
      <w:lvlText w:val=""/>
      <w:lvlJc w:val="left"/>
      <w:pPr>
        <w:tabs>
          <w:tab w:val="num" w:pos="3240"/>
        </w:tabs>
        <w:ind w:left="3240" w:hanging="360"/>
      </w:pPr>
      <w:rPr>
        <w:rFonts w:ascii="Wingdings" w:hAnsi="Wingdings" w:hint="default"/>
      </w:rPr>
    </w:lvl>
    <w:lvl w:ilvl="5" w:tplc="80F012C0" w:tentative="1">
      <w:start w:val="1"/>
      <w:numFmt w:val="bullet"/>
      <w:lvlText w:val=""/>
      <w:lvlJc w:val="left"/>
      <w:pPr>
        <w:tabs>
          <w:tab w:val="num" w:pos="3960"/>
        </w:tabs>
        <w:ind w:left="3960" w:hanging="360"/>
      </w:pPr>
      <w:rPr>
        <w:rFonts w:ascii="Wingdings" w:hAnsi="Wingdings" w:hint="default"/>
      </w:rPr>
    </w:lvl>
    <w:lvl w:ilvl="6" w:tplc="AB6A7C02" w:tentative="1">
      <w:start w:val="1"/>
      <w:numFmt w:val="bullet"/>
      <w:lvlText w:val=""/>
      <w:lvlJc w:val="left"/>
      <w:pPr>
        <w:tabs>
          <w:tab w:val="num" w:pos="4680"/>
        </w:tabs>
        <w:ind w:left="4680" w:hanging="360"/>
      </w:pPr>
      <w:rPr>
        <w:rFonts w:ascii="Wingdings" w:hAnsi="Wingdings" w:hint="default"/>
      </w:rPr>
    </w:lvl>
    <w:lvl w:ilvl="7" w:tplc="EDD834B2" w:tentative="1">
      <w:start w:val="1"/>
      <w:numFmt w:val="bullet"/>
      <w:lvlText w:val=""/>
      <w:lvlJc w:val="left"/>
      <w:pPr>
        <w:tabs>
          <w:tab w:val="num" w:pos="5400"/>
        </w:tabs>
        <w:ind w:left="5400" w:hanging="360"/>
      </w:pPr>
      <w:rPr>
        <w:rFonts w:ascii="Wingdings" w:hAnsi="Wingdings" w:hint="default"/>
      </w:rPr>
    </w:lvl>
    <w:lvl w:ilvl="8" w:tplc="EE82764C"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70D0FC5"/>
    <w:multiLevelType w:val="multilevel"/>
    <w:tmpl w:val="37CA9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4"/>
  </w:num>
  <w:num w:numId="2">
    <w:abstractNumId w:val="11"/>
  </w:num>
  <w:num w:numId="3">
    <w:abstractNumId w:val="12"/>
  </w:num>
  <w:num w:numId="4">
    <w:abstractNumId w:val="41"/>
  </w:num>
  <w:num w:numId="5">
    <w:abstractNumId w:val="39"/>
  </w:num>
  <w:num w:numId="6">
    <w:abstractNumId w:val="29"/>
  </w:num>
  <w:num w:numId="7">
    <w:abstractNumId w:val="4"/>
  </w:num>
  <w:num w:numId="8">
    <w:abstractNumId w:val="34"/>
  </w:num>
  <w:num w:numId="9">
    <w:abstractNumId w:val="25"/>
  </w:num>
  <w:num w:numId="10">
    <w:abstractNumId w:val="27"/>
  </w:num>
  <w:num w:numId="11">
    <w:abstractNumId w:val="35"/>
  </w:num>
  <w:num w:numId="12">
    <w:abstractNumId w:val="36"/>
  </w:num>
  <w:num w:numId="13">
    <w:abstractNumId w:val="45"/>
  </w:num>
  <w:num w:numId="14">
    <w:abstractNumId w:val="7"/>
  </w:num>
  <w:num w:numId="15">
    <w:abstractNumId w:val="2"/>
  </w:num>
  <w:num w:numId="16">
    <w:abstractNumId w:val="30"/>
  </w:num>
  <w:num w:numId="17">
    <w:abstractNumId w:val="31"/>
  </w:num>
  <w:num w:numId="18">
    <w:abstractNumId w:val="10"/>
  </w:num>
  <w:num w:numId="19">
    <w:abstractNumId w:val="25"/>
  </w:num>
  <w:num w:numId="20">
    <w:abstractNumId w:val="9"/>
  </w:num>
  <w:num w:numId="21">
    <w:abstractNumId w:val="17"/>
  </w:num>
  <w:num w:numId="22">
    <w:abstractNumId w:val="26"/>
  </w:num>
  <w:num w:numId="23">
    <w:abstractNumId w:val="16"/>
  </w:num>
  <w:num w:numId="24">
    <w:abstractNumId w:val="19"/>
  </w:num>
  <w:num w:numId="25">
    <w:abstractNumId w:val="32"/>
  </w:num>
  <w:num w:numId="26">
    <w:abstractNumId w:val="43"/>
  </w:num>
  <w:num w:numId="27">
    <w:abstractNumId w:val="21"/>
  </w:num>
  <w:num w:numId="28">
    <w:abstractNumId w:val="3"/>
  </w:num>
  <w:num w:numId="29">
    <w:abstractNumId w:val="0"/>
  </w:num>
  <w:num w:numId="30">
    <w:abstractNumId w:val="5"/>
  </w:num>
  <w:num w:numId="31">
    <w:abstractNumId w:val="3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42"/>
  </w:num>
  <w:num w:numId="35">
    <w:abstractNumId w:val="39"/>
  </w:num>
  <w:num w:numId="36">
    <w:abstractNumId w:val="39"/>
  </w:num>
  <w:num w:numId="37">
    <w:abstractNumId w:val="13"/>
  </w:num>
  <w:num w:numId="3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40"/>
  </w:num>
  <w:num w:numId="41">
    <w:abstractNumId w:val="18"/>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23"/>
  </w:num>
  <w:num w:numId="45">
    <w:abstractNumId w:val="15"/>
  </w:num>
  <w:num w:numId="46">
    <w:abstractNumId w:val="38"/>
  </w:num>
  <w:num w:numId="47">
    <w:abstractNumId w:val="24"/>
  </w:num>
  <w:num w:numId="48">
    <w:abstractNumId w:val="28"/>
  </w:num>
  <w:num w:numId="49">
    <w:abstractNumId w:val="33"/>
  </w:num>
  <w:num w:numId="50">
    <w:abstractNumId w:val="22"/>
  </w:num>
  <w:num w:numId="51">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gFAA/3iKwtAAAA"/>
  </w:docVars>
  <w:rsids>
    <w:rsidRoot w:val="000D5817"/>
    <w:rsid w:val="0000233F"/>
    <w:rsid w:val="000028B2"/>
    <w:rsid w:val="0002167E"/>
    <w:rsid w:val="00021F8F"/>
    <w:rsid w:val="00031091"/>
    <w:rsid w:val="00031567"/>
    <w:rsid w:val="00035EA3"/>
    <w:rsid w:val="00036AA3"/>
    <w:rsid w:val="000372AA"/>
    <w:rsid w:val="00043067"/>
    <w:rsid w:val="00044826"/>
    <w:rsid w:val="00051D50"/>
    <w:rsid w:val="0005328B"/>
    <w:rsid w:val="00057CC0"/>
    <w:rsid w:val="00060ADF"/>
    <w:rsid w:val="000652FA"/>
    <w:rsid w:val="000675A2"/>
    <w:rsid w:val="0007291E"/>
    <w:rsid w:val="00081BF4"/>
    <w:rsid w:val="00084972"/>
    <w:rsid w:val="00087DFC"/>
    <w:rsid w:val="000935C0"/>
    <w:rsid w:val="000A2CD3"/>
    <w:rsid w:val="000B0083"/>
    <w:rsid w:val="000B708E"/>
    <w:rsid w:val="000C4280"/>
    <w:rsid w:val="000C6A80"/>
    <w:rsid w:val="000D00D1"/>
    <w:rsid w:val="000D4CF1"/>
    <w:rsid w:val="000D5817"/>
    <w:rsid w:val="000E2B9D"/>
    <w:rsid w:val="000E358D"/>
    <w:rsid w:val="000F07FB"/>
    <w:rsid w:val="000F2D17"/>
    <w:rsid w:val="00105F3A"/>
    <w:rsid w:val="00111476"/>
    <w:rsid w:val="00130281"/>
    <w:rsid w:val="00132A42"/>
    <w:rsid w:val="001368BB"/>
    <w:rsid w:val="001429FD"/>
    <w:rsid w:val="001451D4"/>
    <w:rsid w:val="0015404D"/>
    <w:rsid w:val="001624E4"/>
    <w:rsid w:val="00166790"/>
    <w:rsid w:val="0017739C"/>
    <w:rsid w:val="0018130D"/>
    <w:rsid w:val="00196D35"/>
    <w:rsid w:val="001A0073"/>
    <w:rsid w:val="001A27E3"/>
    <w:rsid w:val="001B29DB"/>
    <w:rsid w:val="001B50A3"/>
    <w:rsid w:val="001C27F2"/>
    <w:rsid w:val="001D2306"/>
    <w:rsid w:val="001D349A"/>
    <w:rsid w:val="001D3637"/>
    <w:rsid w:val="001E1FE5"/>
    <w:rsid w:val="001E30E7"/>
    <w:rsid w:val="001E595D"/>
    <w:rsid w:val="001F0885"/>
    <w:rsid w:val="001F61AA"/>
    <w:rsid w:val="001F6C28"/>
    <w:rsid w:val="00211C78"/>
    <w:rsid w:val="00234924"/>
    <w:rsid w:val="00237A39"/>
    <w:rsid w:val="0024316B"/>
    <w:rsid w:val="00243DDF"/>
    <w:rsid w:val="00244DE2"/>
    <w:rsid w:val="002831B1"/>
    <w:rsid w:val="00283D02"/>
    <w:rsid w:val="00291361"/>
    <w:rsid w:val="00295752"/>
    <w:rsid w:val="002A07DD"/>
    <w:rsid w:val="002A1A2F"/>
    <w:rsid w:val="002A794A"/>
    <w:rsid w:val="002B1568"/>
    <w:rsid w:val="002C09B5"/>
    <w:rsid w:val="002C1BAF"/>
    <w:rsid w:val="002C2A0D"/>
    <w:rsid w:val="002C52B5"/>
    <w:rsid w:val="002D762D"/>
    <w:rsid w:val="002E55AB"/>
    <w:rsid w:val="002E5DA6"/>
    <w:rsid w:val="002E67E2"/>
    <w:rsid w:val="003002FA"/>
    <w:rsid w:val="00303535"/>
    <w:rsid w:val="00311948"/>
    <w:rsid w:val="0031265C"/>
    <w:rsid w:val="00312C62"/>
    <w:rsid w:val="0031307C"/>
    <w:rsid w:val="0032272B"/>
    <w:rsid w:val="00322EF6"/>
    <w:rsid w:val="0032485B"/>
    <w:rsid w:val="003349B6"/>
    <w:rsid w:val="00341915"/>
    <w:rsid w:val="00350AE2"/>
    <w:rsid w:val="00356CA0"/>
    <w:rsid w:val="003614C6"/>
    <w:rsid w:val="0036374B"/>
    <w:rsid w:val="00366F7C"/>
    <w:rsid w:val="00367C56"/>
    <w:rsid w:val="0037692E"/>
    <w:rsid w:val="003859F3"/>
    <w:rsid w:val="00392484"/>
    <w:rsid w:val="003928C8"/>
    <w:rsid w:val="003A24B5"/>
    <w:rsid w:val="003A375D"/>
    <w:rsid w:val="003A5DD9"/>
    <w:rsid w:val="003B3CC4"/>
    <w:rsid w:val="003B3FA0"/>
    <w:rsid w:val="003B5BD1"/>
    <w:rsid w:val="003B7767"/>
    <w:rsid w:val="003C0D58"/>
    <w:rsid w:val="003D1F91"/>
    <w:rsid w:val="003D55BC"/>
    <w:rsid w:val="003F148A"/>
    <w:rsid w:val="003F42FF"/>
    <w:rsid w:val="004010F9"/>
    <w:rsid w:val="004079C5"/>
    <w:rsid w:val="0041108F"/>
    <w:rsid w:val="00413E2D"/>
    <w:rsid w:val="00416D3F"/>
    <w:rsid w:val="00425E4F"/>
    <w:rsid w:val="00427647"/>
    <w:rsid w:val="004337EB"/>
    <w:rsid w:val="004406D4"/>
    <w:rsid w:val="00443428"/>
    <w:rsid w:val="00455776"/>
    <w:rsid w:val="004617F3"/>
    <w:rsid w:val="00471DD3"/>
    <w:rsid w:val="00474530"/>
    <w:rsid w:val="004757CE"/>
    <w:rsid w:val="00475D81"/>
    <w:rsid w:val="00477BEC"/>
    <w:rsid w:val="00486EC9"/>
    <w:rsid w:val="004915D0"/>
    <w:rsid w:val="004B3A7D"/>
    <w:rsid w:val="004C4F03"/>
    <w:rsid w:val="004D1EF8"/>
    <w:rsid w:val="004E0A9F"/>
    <w:rsid w:val="004E3381"/>
    <w:rsid w:val="004E5301"/>
    <w:rsid w:val="004E5E34"/>
    <w:rsid w:val="004F200C"/>
    <w:rsid w:val="004F7366"/>
    <w:rsid w:val="00505AB1"/>
    <w:rsid w:val="005061B1"/>
    <w:rsid w:val="0051386C"/>
    <w:rsid w:val="00514859"/>
    <w:rsid w:val="005148CA"/>
    <w:rsid w:val="00520169"/>
    <w:rsid w:val="00521658"/>
    <w:rsid w:val="005223B3"/>
    <w:rsid w:val="005351F4"/>
    <w:rsid w:val="00536FCD"/>
    <w:rsid w:val="00537FA0"/>
    <w:rsid w:val="0054162F"/>
    <w:rsid w:val="005478A8"/>
    <w:rsid w:val="00550384"/>
    <w:rsid w:val="00557471"/>
    <w:rsid w:val="00562644"/>
    <w:rsid w:val="0056396C"/>
    <w:rsid w:val="00575DB7"/>
    <w:rsid w:val="0057668C"/>
    <w:rsid w:val="00585983"/>
    <w:rsid w:val="0058793D"/>
    <w:rsid w:val="0059254D"/>
    <w:rsid w:val="005943D2"/>
    <w:rsid w:val="005A0592"/>
    <w:rsid w:val="005B1E81"/>
    <w:rsid w:val="005B35E5"/>
    <w:rsid w:val="005B79D5"/>
    <w:rsid w:val="005C3488"/>
    <w:rsid w:val="005D4F63"/>
    <w:rsid w:val="005D5F76"/>
    <w:rsid w:val="005E0789"/>
    <w:rsid w:val="00604B86"/>
    <w:rsid w:val="00613B0A"/>
    <w:rsid w:val="00614ED9"/>
    <w:rsid w:val="00621185"/>
    <w:rsid w:val="00621431"/>
    <w:rsid w:val="00625720"/>
    <w:rsid w:val="00630F55"/>
    <w:rsid w:val="00631167"/>
    <w:rsid w:val="00644FB1"/>
    <w:rsid w:val="0064605F"/>
    <w:rsid w:val="006525BF"/>
    <w:rsid w:val="00667B99"/>
    <w:rsid w:val="006703C2"/>
    <w:rsid w:val="006972C8"/>
    <w:rsid w:val="006A1E88"/>
    <w:rsid w:val="006B342A"/>
    <w:rsid w:val="006D117A"/>
    <w:rsid w:val="006E0196"/>
    <w:rsid w:val="006E28F3"/>
    <w:rsid w:val="006E4868"/>
    <w:rsid w:val="00700D70"/>
    <w:rsid w:val="00701F2C"/>
    <w:rsid w:val="00711D71"/>
    <w:rsid w:val="0072431D"/>
    <w:rsid w:val="00736307"/>
    <w:rsid w:val="007426BF"/>
    <w:rsid w:val="0074740B"/>
    <w:rsid w:val="00775BB2"/>
    <w:rsid w:val="00777205"/>
    <w:rsid w:val="00780360"/>
    <w:rsid w:val="007839E3"/>
    <w:rsid w:val="007A1E8C"/>
    <w:rsid w:val="007A3D73"/>
    <w:rsid w:val="007A4E0A"/>
    <w:rsid w:val="007B0AEA"/>
    <w:rsid w:val="007B4318"/>
    <w:rsid w:val="007B61E8"/>
    <w:rsid w:val="007B77AA"/>
    <w:rsid w:val="007C05A1"/>
    <w:rsid w:val="007C394B"/>
    <w:rsid w:val="007D4D85"/>
    <w:rsid w:val="007D5410"/>
    <w:rsid w:val="007D7FEC"/>
    <w:rsid w:val="007E1EB4"/>
    <w:rsid w:val="007E272C"/>
    <w:rsid w:val="008013B2"/>
    <w:rsid w:val="008059F4"/>
    <w:rsid w:val="00805AC4"/>
    <w:rsid w:val="00816296"/>
    <w:rsid w:val="00823E5D"/>
    <w:rsid w:val="00830643"/>
    <w:rsid w:val="00833284"/>
    <w:rsid w:val="00842F7B"/>
    <w:rsid w:val="00846536"/>
    <w:rsid w:val="00846C13"/>
    <w:rsid w:val="00852A75"/>
    <w:rsid w:val="00853634"/>
    <w:rsid w:val="00855234"/>
    <w:rsid w:val="00861D73"/>
    <w:rsid w:val="0086555C"/>
    <w:rsid w:val="0087573D"/>
    <w:rsid w:val="00882809"/>
    <w:rsid w:val="00887EDC"/>
    <w:rsid w:val="00890B68"/>
    <w:rsid w:val="008918DD"/>
    <w:rsid w:val="008A1A39"/>
    <w:rsid w:val="008A6102"/>
    <w:rsid w:val="008C1D25"/>
    <w:rsid w:val="008D353B"/>
    <w:rsid w:val="008D48EF"/>
    <w:rsid w:val="008D5865"/>
    <w:rsid w:val="008E1E6B"/>
    <w:rsid w:val="008E4FBD"/>
    <w:rsid w:val="008E57A9"/>
    <w:rsid w:val="008E6793"/>
    <w:rsid w:val="009223BF"/>
    <w:rsid w:val="0092245F"/>
    <w:rsid w:val="009379BC"/>
    <w:rsid w:val="009428F8"/>
    <w:rsid w:val="0094452F"/>
    <w:rsid w:val="00946CE0"/>
    <w:rsid w:val="00947822"/>
    <w:rsid w:val="00971835"/>
    <w:rsid w:val="009746A9"/>
    <w:rsid w:val="00975E38"/>
    <w:rsid w:val="00983FBB"/>
    <w:rsid w:val="00991D19"/>
    <w:rsid w:val="00992CB1"/>
    <w:rsid w:val="009A0EB6"/>
    <w:rsid w:val="009A6E98"/>
    <w:rsid w:val="009B3EAB"/>
    <w:rsid w:val="009B6A6C"/>
    <w:rsid w:val="009C2108"/>
    <w:rsid w:val="009C41EC"/>
    <w:rsid w:val="009D2E6F"/>
    <w:rsid w:val="009F0D52"/>
    <w:rsid w:val="00A071C0"/>
    <w:rsid w:val="00A12554"/>
    <w:rsid w:val="00A1419D"/>
    <w:rsid w:val="00A17B8B"/>
    <w:rsid w:val="00A35336"/>
    <w:rsid w:val="00A41FE5"/>
    <w:rsid w:val="00A47F20"/>
    <w:rsid w:val="00A521AB"/>
    <w:rsid w:val="00A61359"/>
    <w:rsid w:val="00A726D9"/>
    <w:rsid w:val="00A85EE9"/>
    <w:rsid w:val="00A93260"/>
    <w:rsid w:val="00A96273"/>
    <w:rsid w:val="00AA36BD"/>
    <w:rsid w:val="00AA55EB"/>
    <w:rsid w:val="00AB13C3"/>
    <w:rsid w:val="00AC045D"/>
    <w:rsid w:val="00AC3442"/>
    <w:rsid w:val="00AC4FF1"/>
    <w:rsid w:val="00AD11D6"/>
    <w:rsid w:val="00AE7F97"/>
    <w:rsid w:val="00AF32B1"/>
    <w:rsid w:val="00AF5B9A"/>
    <w:rsid w:val="00B03481"/>
    <w:rsid w:val="00B13B20"/>
    <w:rsid w:val="00B14956"/>
    <w:rsid w:val="00B1743D"/>
    <w:rsid w:val="00B20FAF"/>
    <w:rsid w:val="00B21B69"/>
    <w:rsid w:val="00B26340"/>
    <w:rsid w:val="00B35189"/>
    <w:rsid w:val="00B515CC"/>
    <w:rsid w:val="00B51B6A"/>
    <w:rsid w:val="00B5233A"/>
    <w:rsid w:val="00B52D7A"/>
    <w:rsid w:val="00B53B14"/>
    <w:rsid w:val="00B570CD"/>
    <w:rsid w:val="00B60C35"/>
    <w:rsid w:val="00B75D95"/>
    <w:rsid w:val="00B9531C"/>
    <w:rsid w:val="00B97DD4"/>
    <w:rsid w:val="00BA501D"/>
    <w:rsid w:val="00BB6FDA"/>
    <w:rsid w:val="00BC4335"/>
    <w:rsid w:val="00BD1313"/>
    <w:rsid w:val="00BD1768"/>
    <w:rsid w:val="00BD182E"/>
    <w:rsid w:val="00BE4533"/>
    <w:rsid w:val="00BE6275"/>
    <w:rsid w:val="00BF1E9A"/>
    <w:rsid w:val="00BF1FE6"/>
    <w:rsid w:val="00C03494"/>
    <w:rsid w:val="00C06BDE"/>
    <w:rsid w:val="00C10ACC"/>
    <w:rsid w:val="00C13B71"/>
    <w:rsid w:val="00C14B57"/>
    <w:rsid w:val="00C2345C"/>
    <w:rsid w:val="00C25032"/>
    <w:rsid w:val="00C33C53"/>
    <w:rsid w:val="00C43337"/>
    <w:rsid w:val="00C4711D"/>
    <w:rsid w:val="00C55DCA"/>
    <w:rsid w:val="00C61449"/>
    <w:rsid w:val="00C7365D"/>
    <w:rsid w:val="00C76565"/>
    <w:rsid w:val="00C77915"/>
    <w:rsid w:val="00C83DCD"/>
    <w:rsid w:val="00C934B1"/>
    <w:rsid w:val="00C97E1E"/>
    <w:rsid w:val="00CA2BB3"/>
    <w:rsid w:val="00CA4416"/>
    <w:rsid w:val="00CB1040"/>
    <w:rsid w:val="00CB4E32"/>
    <w:rsid w:val="00CB75BB"/>
    <w:rsid w:val="00CD7606"/>
    <w:rsid w:val="00CF38DD"/>
    <w:rsid w:val="00D00937"/>
    <w:rsid w:val="00D01F4B"/>
    <w:rsid w:val="00D05635"/>
    <w:rsid w:val="00D21A88"/>
    <w:rsid w:val="00D2427D"/>
    <w:rsid w:val="00D26774"/>
    <w:rsid w:val="00D44A98"/>
    <w:rsid w:val="00D47E6A"/>
    <w:rsid w:val="00D518B9"/>
    <w:rsid w:val="00D53D7C"/>
    <w:rsid w:val="00D56B6E"/>
    <w:rsid w:val="00D60846"/>
    <w:rsid w:val="00D71BD4"/>
    <w:rsid w:val="00D8439C"/>
    <w:rsid w:val="00D92017"/>
    <w:rsid w:val="00D94A6C"/>
    <w:rsid w:val="00DB2995"/>
    <w:rsid w:val="00DC131A"/>
    <w:rsid w:val="00DC309F"/>
    <w:rsid w:val="00DD7E32"/>
    <w:rsid w:val="00DE3283"/>
    <w:rsid w:val="00DF7393"/>
    <w:rsid w:val="00E0468E"/>
    <w:rsid w:val="00E12266"/>
    <w:rsid w:val="00E13010"/>
    <w:rsid w:val="00E132AB"/>
    <w:rsid w:val="00E32285"/>
    <w:rsid w:val="00E33188"/>
    <w:rsid w:val="00E41DEC"/>
    <w:rsid w:val="00E45B24"/>
    <w:rsid w:val="00E50D49"/>
    <w:rsid w:val="00E561AD"/>
    <w:rsid w:val="00E57FFE"/>
    <w:rsid w:val="00E7074D"/>
    <w:rsid w:val="00E71D3C"/>
    <w:rsid w:val="00E747A1"/>
    <w:rsid w:val="00E816DB"/>
    <w:rsid w:val="00E925E1"/>
    <w:rsid w:val="00E926FE"/>
    <w:rsid w:val="00E9623D"/>
    <w:rsid w:val="00EA1099"/>
    <w:rsid w:val="00EA6EC0"/>
    <w:rsid w:val="00EB09CC"/>
    <w:rsid w:val="00EB0DD5"/>
    <w:rsid w:val="00ED30FE"/>
    <w:rsid w:val="00ED42E8"/>
    <w:rsid w:val="00ED4C2D"/>
    <w:rsid w:val="00EE39CE"/>
    <w:rsid w:val="00EE512B"/>
    <w:rsid w:val="00EF01D3"/>
    <w:rsid w:val="00F01817"/>
    <w:rsid w:val="00F025A5"/>
    <w:rsid w:val="00F0651F"/>
    <w:rsid w:val="00F075FF"/>
    <w:rsid w:val="00F1165D"/>
    <w:rsid w:val="00F1598C"/>
    <w:rsid w:val="00F223C8"/>
    <w:rsid w:val="00F37774"/>
    <w:rsid w:val="00F40A92"/>
    <w:rsid w:val="00F43392"/>
    <w:rsid w:val="00F46521"/>
    <w:rsid w:val="00F53652"/>
    <w:rsid w:val="00F5590A"/>
    <w:rsid w:val="00F55B6F"/>
    <w:rsid w:val="00F57D2D"/>
    <w:rsid w:val="00F72769"/>
    <w:rsid w:val="00F80F47"/>
    <w:rsid w:val="00F8299B"/>
    <w:rsid w:val="00F83BC6"/>
    <w:rsid w:val="00F92520"/>
    <w:rsid w:val="00FA1389"/>
    <w:rsid w:val="00FB2A8E"/>
    <w:rsid w:val="00FC337B"/>
    <w:rsid w:val="00FC7747"/>
    <w:rsid w:val="00FD1B7A"/>
    <w:rsid w:val="00FD300D"/>
    <w:rsid w:val="00FE730A"/>
    <w:rsid w:val="00FF1C62"/>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8D695A8B-4BB6-4245-B22D-8A5286BF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9C5"/>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585983"/>
    <w:pPr>
      <w:spacing w:before="240" w:after="60"/>
      <w:ind w:leftChars="100" w:left="100" w:rightChars="100" w:right="100"/>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585983"/>
    <w:rPr>
      <w:rFonts w:asciiTheme="majorHAnsi" w:eastAsiaTheme="majorEastAsia" w:hAnsiTheme="majorHAnsi" w:cstheme="majorBidi"/>
      <w:b/>
      <w:bCs/>
      <w:kern w:val="0"/>
      <w:sz w:val="32"/>
      <w:szCs w:val="32"/>
      <w:lang w:val="en-GB" w:eastAsia="en-US"/>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99"/>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543754214">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4232881">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25646660">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916553323">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7336594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686444141">
      <w:bodyDiv w:val="1"/>
      <w:marLeft w:val="0"/>
      <w:marRight w:val="0"/>
      <w:marTop w:val="0"/>
      <w:marBottom w:val="0"/>
      <w:divBdr>
        <w:top w:val="none" w:sz="0" w:space="0" w:color="auto"/>
        <w:left w:val="none" w:sz="0" w:space="0" w:color="auto"/>
        <w:bottom w:val="none" w:sz="0" w:space="0" w:color="auto"/>
        <w:right w:val="none" w:sz="0" w:space="0" w:color="auto"/>
      </w:divBdr>
    </w:div>
    <w:div w:id="1699161013">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66338791">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5045217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34177-CCE1-4FFA-8B3A-FB8C7317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7</Pages>
  <Words>2455</Words>
  <Characters>13999</Characters>
  <Application>Microsoft Office Word</Application>
  <DocSecurity>0</DocSecurity>
  <Lines>116</Lines>
  <Paragraphs>32</Paragraphs>
  <ScaleCrop>false</ScaleCrop>
  <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69</cp:revision>
  <dcterms:created xsi:type="dcterms:W3CDTF">2022-11-02T10:50:00Z</dcterms:created>
  <dcterms:modified xsi:type="dcterms:W3CDTF">2023-04-07T10:33:00Z</dcterms:modified>
</cp:coreProperties>
</file>